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BD94C" w14:textId="745CED6E" w:rsidR="00E10583" w:rsidRPr="00056F99" w:rsidRDefault="00E10583" w:rsidP="00E10583">
      <w:pPr>
        <w:tabs>
          <w:tab w:val="center" w:pos="4536"/>
          <w:tab w:val="right" w:pos="9072"/>
        </w:tabs>
        <w:rPr>
          <w:rFonts w:ascii="Arial" w:eastAsia="MS Mincho" w:hAnsi="Arial" w:cs="Arial"/>
          <w:b/>
          <w:bCs/>
          <w:sz w:val="22"/>
          <w:lang w:eastAsia="ja-JP"/>
        </w:rPr>
      </w:pPr>
      <w:bookmarkStart w:id="0" w:name="_Hlk31821325"/>
      <w:r w:rsidRPr="00056F99">
        <w:rPr>
          <w:rFonts w:ascii="Arial" w:eastAsia="MS Mincho" w:hAnsi="Arial" w:cs="Arial"/>
          <w:b/>
          <w:bCs/>
          <w:sz w:val="22"/>
          <w:lang w:eastAsia="ja-JP"/>
        </w:rPr>
        <w:t>3GPP TSG-RAN WG1 Meeting #10</w:t>
      </w:r>
      <w:r w:rsidR="00A570B2">
        <w:rPr>
          <w:rFonts w:ascii="Arial" w:eastAsia="MS Mincho" w:hAnsi="Arial" w:cs="Arial"/>
          <w:b/>
          <w:bCs/>
          <w:sz w:val="22"/>
          <w:lang w:eastAsia="ja-JP"/>
        </w:rPr>
        <w:t>3</w:t>
      </w:r>
      <w:r w:rsidR="00FC67CB">
        <w:rPr>
          <w:rFonts w:ascii="Arial" w:eastAsia="MS Mincho" w:hAnsi="Arial" w:cs="Arial"/>
          <w:b/>
          <w:bCs/>
          <w:sz w:val="22"/>
          <w:lang w:eastAsia="ja-JP"/>
        </w:rPr>
        <w:t>-e</w:t>
      </w:r>
      <w:r w:rsidRPr="00056F99">
        <w:rPr>
          <w:rFonts w:ascii="Arial" w:eastAsia="MS Mincho" w:hAnsi="Arial" w:cs="Arial"/>
          <w:b/>
          <w:bCs/>
          <w:sz w:val="22"/>
          <w:lang w:eastAsia="ja-JP"/>
        </w:rPr>
        <w:tab/>
      </w:r>
      <w:r w:rsidRPr="00056F99">
        <w:rPr>
          <w:rFonts w:ascii="Arial" w:eastAsia="MS Mincho" w:hAnsi="Arial" w:cs="Arial"/>
          <w:b/>
          <w:bCs/>
          <w:sz w:val="22"/>
          <w:lang w:eastAsia="ja-JP"/>
        </w:rPr>
        <w:tab/>
      </w:r>
      <w:bookmarkEnd w:id="0"/>
      <w:r w:rsidR="00B32A87" w:rsidRPr="00B32A87">
        <w:rPr>
          <w:rFonts w:ascii="Arial" w:eastAsia="MS Mincho" w:hAnsi="Arial" w:cs="Arial"/>
          <w:b/>
          <w:bCs/>
          <w:sz w:val="22"/>
          <w:lang w:eastAsia="ja-JP"/>
        </w:rPr>
        <w:t>R1-2008653</w:t>
      </w:r>
    </w:p>
    <w:p w14:paraId="3ADC148C" w14:textId="7F4CEA24" w:rsidR="00E10583" w:rsidRPr="00924C34" w:rsidRDefault="00E10583" w:rsidP="00E10583">
      <w:pPr>
        <w:tabs>
          <w:tab w:val="center" w:pos="4536"/>
          <w:tab w:val="right" w:pos="9072"/>
        </w:tabs>
        <w:rPr>
          <w:rFonts w:ascii="Arial" w:hAnsi="Arial" w:cs="Arial"/>
          <w:b/>
          <w:bCs/>
          <w:sz w:val="22"/>
        </w:rPr>
      </w:pPr>
      <w:r w:rsidRPr="00460144">
        <w:rPr>
          <w:rFonts w:ascii="Arial" w:eastAsia="MS Mincho" w:hAnsi="Arial" w:cs="Arial"/>
          <w:b/>
          <w:bCs/>
          <w:sz w:val="22"/>
          <w:lang w:val="en-GB" w:eastAsia="ja-JP"/>
        </w:rPr>
        <w:t xml:space="preserve">e-Meeting, </w:t>
      </w:r>
      <w:r w:rsidR="00A570B2" w:rsidRPr="00A570B2">
        <w:rPr>
          <w:rFonts w:ascii="Arial" w:eastAsia="MS Mincho" w:hAnsi="Arial" w:cs="Arial"/>
          <w:b/>
          <w:bCs/>
          <w:sz w:val="22"/>
          <w:lang w:val="en-GB" w:eastAsia="ja-JP"/>
        </w:rPr>
        <w:t>October 26</w:t>
      </w:r>
      <w:r w:rsidR="00A570B2" w:rsidRPr="00A570B2">
        <w:rPr>
          <w:rFonts w:ascii="Arial" w:eastAsia="MS Mincho" w:hAnsi="Arial" w:cs="Arial"/>
          <w:b/>
          <w:bCs/>
          <w:sz w:val="22"/>
          <w:vertAlign w:val="superscript"/>
          <w:lang w:val="en-GB" w:eastAsia="ja-JP"/>
        </w:rPr>
        <w:t>th</w:t>
      </w:r>
      <w:r w:rsidR="00A570B2" w:rsidRPr="00A570B2">
        <w:rPr>
          <w:rFonts w:ascii="Arial" w:eastAsia="MS Mincho" w:hAnsi="Arial" w:cs="Arial"/>
          <w:b/>
          <w:bCs/>
          <w:sz w:val="22"/>
          <w:lang w:val="en-GB" w:eastAsia="ja-JP"/>
        </w:rPr>
        <w:t xml:space="preserve"> – November 13</w:t>
      </w:r>
      <w:r w:rsidR="00A570B2" w:rsidRPr="00A570B2">
        <w:rPr>
          <w:rFonts w:ascii="Arial" w:eastAsia="MS Mincho" w:hAnsi="Arial" w:cs="Arial"/>
          <w:b/>
          <w:bCs/>
          <w:sz w:val="22"/>
          <w:vertAlign w:val="superscript"/>
          <w:lang w:val="en-GB" w:eastAsia="ja-JP"/>
        </w:rPr>
        <w:t>th</w:t>
      </w:r>
      <w:r w:rsidRPr="00460144">
        <w:rPr>
          <w:rFonts w:ascii="Arial" w:eastAsia="MS Mincho" w:hAnsi="Arial" w:cs="Arial"/>
          <w:b/>
          <w:bCs/>
          <w:sz w:val="22"/>
          <w:lang w:val="en-GB" w:eastAsia="ja-JP"/>
        </w:rPr>
        <w:t>, 2020</w:t>
      </w:r>
    </w:p>
    <w:p w14:paraId="24160216" w14:textId="77777777" w:rsidR="00573CD7" w:rsidRPr="00203CE9" w:rsidRDefault="00573CD7" w:rsidP="00573CD7">
      <w:pPr>
        <w:pStyle w:val="a5"/>
        <w:rPr>
          <w:rFonts w:cs="Arial"/>
        </w:rPr>
      </w:pPr>
    </w:p>
    <w:p w14:paraId="7B5ABD23" w14:textId="77777777" w:rsidR="00573CD7" w:rsidRPr="00203CE9" w:rsidRDefault="00573CD7" w:rsidP="00573CD7">
      <w:pPr>
        <w:pStyle w:val="a5"/>
        <w:tabs>
          <w:tab w:val="left" w:pos="1800"/>
        </w:tabs>
        <w:ind w:left="1800" w:hanging="1800"/>
        <w:rPr>
          <w:rFonts w:eastAsia="宋体" w:cs="Arial"/>
          <w:lang w:eastAsia="zh-CN"/>
        </w:rPr>
      </w:pPr>
      <w:r w:rsidRPr="00203CE9">
        <w:rPr>
          <w:rFonts w:cs="Arial"/>
        </w:rPr>
        <w:t>Source:</w:t>
      </w:r>
      <w:r w:rsidRPr="00203CE9">
        <w:rPr>
          <w:rFonts w:cs="Arial"/>
        </w:rPr>
        <w:tab/>
      </w:r>
      <w:r w:rsidRPr="00203CE9">
        <w:rPr>
          <w:rFonts w:eastAsia="宋体" w:cs="Arial"/>
          <w:lang w:eastAsia="zh-CN"/>
        </w:rPr>
        <w:t>vivo</w:t>
      </w:r>
    </w:p>
    <w:p w14:paraId="6316DBED" w14:textId="336CCD35" w:rsidR="00573CD7" w:rsidRPr="00203CE9" w:rsidRDefault="00573CD7" w:rsidP="00573CD7">
      <w:pPr>
        <w:pStyle w:val="a5"/>
        <w:tabs>
          <w:tab w:val="left" w:pos="1800"/>
        </w:tabs>
        <w:rPr>
          <w:rFonts w:eastAsia="宋体" w:cs="Arial"/>
          <w:lang w:eastAsia="zh-CN"/>
        </w:rPr>
      </w:pPr>
      <w:r w:rsidRPr="00203CE9">
        <w:rPr>
          <w:rFonts w:cs="Arial"/>
        </w:rPr>
        <w:t>Title:</w:t>
      </w:r>
      <w:r w:rsidRPr="00203CE9">
        <w:rPr>
          <w:rFonts w:cs="Arial"/>
        </w:rPr>
        <w:tab/>
      </w:r>
      <w:r w:rsidR="00A570B2" w:rsidRPr="00A570B2">
        <w:rPr>
          <w:rFonts w:cs="Arial"/>
        </w:rPr>
        <w:t>Discussion on UE FG in case of cross-carrier operation</w:t>
      </w:r>
    </w:p>
    <w:p w14:paraId="7F0008CE" w14:textId="2A1F5117" w:rsidR="00573CD7" w:rsidRPr="00203CE9" w:rsidRDefault="00573CD7" w:rsidP="00573CD7">
      <w:pPr>
        <w:pStyle w:val="a5"/>
        <w:tabs>
          <w:tab w:val="left" w:pos="1800"/>
        </w:tabs>
        <w:rPr>
          <w:rFonts w:eastAsia="宋体" w:cs="Arial"/>
          <w:lang w:eastAsia="zh-CN"/>
        </w:rPr>
      </w:pPr>
      <w:r w:rsidRPr="00203CE9">
        <w:rPr>
          <w:rFonts w:cs="Arial"/>
        </w:rPr>
        <w:t>Agenda Item:</w:t>
      </w:r>
      <w:r w:rsidRPr="00203CE9">
        <w:rPr>
          <w:rFonts w:cs="Arial"/>
        </w:rPr>
        <w:tab/>
      </w:r>
      <w:r w:rsidRPr="00203CE9">
        <w:rPr>
          <w:rFonts w:eastAsia="宋体" w:cs="Arial"/>
          <w:lang w:eastAsia="zh-CN"/>
        </w:rPr>
        <w:t>7.</w:t>
      </w:r>
      <w:r w:rsidR="00A570B2">
        <w:rPr>
          <w:rFonts w:eastAsia="宋体" w:cs="Arial"/>
          <w:lang w:eastAsia="zh-CN"/>
        </w:rPr>
        <w:t>1</w:t>
      </w:r>
    </w:p>
    <w:p w14:paraId="3F5ED4C0" w14:textId="77777777" w:rsidR="00573CD7" w:rsidRPr="00203CE9" w:rsidRDefault="00573CD7" w:rsidP="00573CD7">
      <w:pPr>
        <w:pStyle w:val="a5"/>
        <w:tabs>
          <w:tab w:val="left" w:pos="1800"/>
        </w:tabs>
        <w:rPr>
          <w:rFonts w:eastAsia="宋体" w:cs="Arial"/>
          <w:sz w:val="24"/>
          <w:lang w:eastAsia="zh-CN"/>
        </w:rPr>
      </w:pPr>
      <w:r w:rsidRPr="00203CE9">
        <w:rPr>
          <w:rFonts w:cs="Arial"/>
        </w:rPr>
        <w:t>Document for:</w:t>
      </w:r>
      <w:r w:rsidRPr="00203CE9">
        <w:rPr>
          <w:rFonts w:cs="Arial"/>
        </w:rPr>
        <w:tab/>
        <w:t>Discussion</w:t>
      </w:r>
      <w:r w:rsidRPr="00203CE9">
        <w:rPr>
          <w:rFonts w:eastAsia="宋体" w:cs="Arial"/>
          <w:lang w:eastAsia="zh-CN"/>
        </w:rPr>
        <w:t xml:space="preserve"> and Decision</w:t>
      </w:r>
    </w:p>
    <w:p w14:paraId="3414A4CA" w14:textId="77777777" w:rsidR="00573CD7" w:rsidRPr="00203CE9" w:rsidRDefault="00573CD7" w:rsidP="00573CD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03CE9">
        <w:rPr>
          <w:rFonts w:ascii="Arial" w:hAnsi="Arial" w:cs="Times New Roman"/>
          <w:b w:val="0"/>
          <w:bCs w:val="0"/>
          <w:kern w:val="0"/>
          <w:sz w:val="36"/>
          <w:szCs w:val="20"/>
          <w:lang w:eastAsia="en-GB"/>
        </w:rPr>
        <w:t>Introduction</w:t>
      </w:r>
    </w:p>
    <w:p w14:paraId="11614703" w14:textId="5D6BD4F5" w:rsidR="00DC0946" w:rsidRDefault="005E513B" w:rsidP="00265647">
      <w:pPr>
        <w:pStyle w:val="a0"/>
        <w:spacing w:before="120"/>
        <w:rPr>
          <w:rFonts w:eastAsiaTheme="minorEastAsia"/>
          <w:szCs w:val="20"/>
          <w:lang w:eastAsia="zh-CN"/>
        </w:rPr>
      </w:pPr>
      <w:bookmarkStart w:id="1" w:name="OLE_LINK13"/>
      <w:bookmarkStart w:id="2" w:name="OLE_LINK14"/>
      <w:r>
        <w:rPr>
          <w:rFonts w:eastAsiaTheme="minorEastAsia" w:hint="eastAsia"/>
          <w:szCs w:val="20"/>
          <w:lang w:eastAsia="zh-CN"/>
        </w:rPr>
        <w:t>T</w:t>
      </w:r>
      <w:r>
        <w:rPr>
          <w:rFonts w:eastAsiaTheme="minorEastAsia"/>
          <w:szCs w:val="20"/>
          <w:lang w:eastAsia="zh-CN"/>
        </w:rPr>
        <w:t xml:space="preserve">he issue of how to interpret some </w:t>
      </w:r>
      <w:r w:rsidR="001A6DB9">
        <w:rPr>
          <w:rFonts w:eastAsiaTheme="minorEastAsia"/>
          <w:szCs w:val="20"/>
          <w:lang w:eastAsia="zh-CN"/>
        </w:rPr>
        <w:t xml:space="preserve">Rel-15 </w:t>
      </w:r>
      <w:r>
        <w:rPr>
          <w:rFonts w:eastAsiaTheme="minorEastAsia"/>
          <w:szCs w:val="20"/>
          <w:lang w:eastAsia="zh-CN"/>
        </w:rPr>
        <w:t xml:space="preserve">UE </w:t>
      </w:r>
      <w:r w:rsidR="00CE5534">
        <w:rPr>
          <w:rFonts w:eastAsiaTheme="minorEastAsia"/>
          <w:szCs w:val="20"/>
          <w:lang w:eastAsia="zh-CN"/>
        </w:rPr>
        <w:t>capabilities</w:t>
      </w:r>
      <w:r>
        <w:rPr>
          <w:rFonts w:eastAsiaTheme="minorEastAsia"/>
          <w:szCs w:val="20"/>
          <w:lang w:eastAsia="zh-CN"/>
        </w:rPr>
        <w:t xml:space="preserve"> in the case of cross-carrier operation was discussed in RAN#89-e meeting, and was concluded that this issue should be handled in RAN1 </w:t>
      </w:r>
      <w:r>
        <w:rPr>
          <w:rFonts w:eastAsiaTheme="minorEastAsia"/>
          <w:szCs w:val="20"/>
          <w:lang w:eastAsia="zh-CN"/>
        </w:rPr>
        <w:fldChar w:fldCharType="begin"/>
      </w:r>
      <w:r>
        <w:rPr>
          <w:rFonts w:eastAsiaTheme="minorEastAsia"/>
          <w:szCs w:val="20"/>
          <w:lang w:eastAsia="zh-CN"/>
        </w:rPr>
        <w:instrText xml:space="preserve"> REF _Ref53239960 \r \h </w:instrText>
      </w:r>
      <w:r>
        <w:rPr>
          <w:rFonts w:eastAsiaTheme="minorEastAsia"/>
          <w:szCs w:val="20"/>
          <w:lang w:eastAsia="zh-CN"/>
        </w:rPr>
      </w:r>
      <w:r>
        <w:rPr>
          <w:rFonts w:eastAsiaTheme="minorEastAsia"/>
          <w:szCs w:val="20"/>
          <w:lang w:eastAsia="zh-CN"/>
        </w:rPr>
        <w:fldChar w:fldCharType="separate"/>
      </w:r>
      <w:r w:rsidR="00BF1E27">
        <w:rPr>
          <w:rFonts w:eastAsiaTheme="minorEastAsia"/>
          <w:szCs w:val="20"/>
          <w:lang w:eastAsia="zh-CN"/>
        </w:rPr>
        <w:t>[1]</w:t>
      </w:r>
      <w:r>
        <w:rPr>
          <w:rFonts w:eastAsiaTheme="minorEastAsia"/>
          <w:szCs w:val="20"/>
          <w:lang w:eastAsia="zh-CN"/>
        </w:rPr>
        <w:fldChar w:fldCharType="end"/>
      </w:r>
      <w:r>
        <w:rPr>
          <w:rFonts w:eastAsiaTheme="minorEastAsia"/>
          <w:szCs w:val="20"/>
          <w:lang w:eastAsia="zh-CN"/>
        </w:rPr>
        <w:t xml:space="preserve">. </w:t>
      </w:r>
      <w:r w:rsidR="00DC0946">
        <w:rPr>
          <w:rFonts w:eastAsiaTheme="minorEastAsia"/>
          <w:szCs w:val="20"/>
          <w:lang w:eastAsia="zh-CN"/>
        </w:rPr>
        <w:t>The following conclusions were reached during RAN1#102-e</w:t>
      </w:r>
      <w:r w:rsidR="00B0217A">
        <w:rPr>
          <w:rFonts w:eastAsiaTheme="minorEastAsia"/>
          <w:szCs w:val="20"/>
          <w:lang w:eastAsia="zh-CN"/>
        </w:rPr>
        <w:t xml:space="preserve"> for some of the UE FGs.</w:t>
      </w:r>
    </w:p>
    <w:tbl>
      <w:tblPr>
        <w:tblStyle w:val="ac"/>
        <w:tblW w:w="0" w:type="auto"/>
        <w:tblLook w:val="04A0" w:firstRow="1" w:lastRow="0" w:firstColumn="1" w:lastColumn="0" w:noHBand="0" w:noVBand="1"/>
      </w:tblPr>
      <w:tblGrid>
        <w:gridCol w:w="9019"/>
      </w:tblGrid>
      <w:tr w:rsidR="00B0217A" w:rsidRPr="00D00078" w14:paraId="5019C7F4" w14:textId="77777777" w:rsidTr="00A87314">
        <w:tc>
          <w:tcPr>
            <w:tcW w:w="9019" w:type="dxa"/>
          </w:tcPr>
          <w:p w14:paraId="6052ACEE" w14:textId="77777777" w:rsidR="00B0217A" w:rsidRPr="00B0217A" w:rsidRDefault="00B0217A" w:rsidP="00B0217A">
            <w:pPr>
              <w:pStyle w:val="afc"/>
              <w:shd w:val="clear" w:color="auto" w:fill="FFFFFF"/>
              <w:spacing w:before="0" w:beforeAutospacing="0" w:after="0" w:afterAutospacing="0"/>
              <w:rPr>
                <w:rFonts w:ascii="Times New Roman" w:hAnsi="Times New Roman" w:cs="Times New Roman"/>
                <w:b/>
                <w:bCs/>
                <w:color w:val="000000"/>
                <w:sz w:val="20"/>
                <w:szCs w:val="20"/>
                <w:lang w:eastAsia="ko-KR"/>
              </w:rPr>
            </w:pPr>
            <w:r w:rsidRPr="00B0217A">
              <w:rPr>
                <w:rFonts w:ascii="Times New Roman" w:hAnsi="Times New Roman" w:cs="Times New Roman"/>
                <w:b/>
                <w:bCs/>
                <w:color w:val="000000"/>
                <w:sz w:val="20"/>
                <w:szCs w:val="20"/>
              </w:rPr>
              <w:t>Conclusion</w:t>
            </w:r>
          </w:p>
          <w:p w14:paraId="5EC11BA6" w14:textId="77777777" w:rsidR="00B0217A" w:rsidRPr="00B0217A" w:rsidRDefault="00B0217A" w:rsidP="00B0217A">
            <w:pPr>
              <w:numPr>
                <w:ilvl w:val="0"/>
                <w:numId w:val="47"/>
              </w:numPr>
              <w:rPr>
                <w:sz w:val="20"/>
                <w:szCs w:val="20"/>
                <w:lang w:eastAsia="x-none"/>
              </w:rPr>
            </w:pPr>
            <w:r w:rsidRPr="00B0217A">
              <w:rPr>
                <w:sz w:val="20"/>
                <w:szCs w:val="20"/>
                <w:lang w:eastAsia="x-none"/>
              </w:rPr>
              <w:t>Regarding the interpretation of UE capabilities in case of cross-carrier operation, RAN1 clarifies that support of the following UE capability is based on the support of this capability for the band of the scheduled/triggered/indicated cell only.</w:t>
            </w:r>
          </w:p>
          <w:p w14:paraId="314E8C71" w14:textId="77777777" w:rsidR="00B0217A" w:rsidRPr="00B0217A" w:rsidRDefault="00B0217A" w:rsidP="00B0217A">
            <w:pPr>
              <w:numPr>
                <w:ilvl w:val="1"/>
                <w:numId w:val="47"/>
              </w:numPr>
              <w:rPr>
                <w:sz w:val="20"/>
                <w:szCs w:val="20"/>
                <w:lang w:eastAsia="x-none"/>
              </w:rPr>
            </w:pPr>
            <w:proofErr w:type="spellStart"/>
            <w:r w:rsidRPr="00B0217A">
              <w:rPr>
                <w:i/>
                <w:iCs/>
                <w:sz w:val="20"/>
                <w:szCs w:val="20"/>
                <w:lang w:eastAsia="x-none"/>
              </w:rPr>
              <w:t>aperiodicTRS</w:t>
            </w:r>
            <w:proofErr w:type="spellEnd"/>
          </w:p>
          <w:p w14:paraId="2D6E9C6D" w14:textId="77777777" w:rsidR="00B0217A" w:rsidRPr="00B0217A" w:rsidRDefault="00B0217A" w:rsidP="00B0217A">
            <w:pPr>
              <w:numPr>
                <w:ilvl w:val="1"/>
                <w:numId w:val="47"/>
              </w:numPr>
              <w:rPr>
                <w:i/>
                <w:iCs/>
                <w:sz w:val="20"/>
                <w:szCs w:val="20"/>
                <w:lang w:eastAsia="x-none"/>
              </w:rPr>
            </w:pPr>
            <w:proofErr w:type="spellStart"/>
            <w:r w:rsidRPr="00B0217A">
              <w:rPr>
                <w:i/>
                <w:iCs/>
                <w:sz w:val="20"/>
                <w:szCs w:val="20"/>
                <w:lang w:eastAsia="x-none"/>
              </w:rPr>
              <w:t>beamSwitchTiming</w:t>
            </w:r>
            <w:proofErr w:type="spellEnd"/>
          </w:p>
          <w:p w14:paraId="0773BF1E" w14:textId="77777777" w:rsidR="00B0217A" w:rsidRPr="00B0217A" w:rsidRDefault="00B0217A" w:rsidP="00B0217A">
            <w:pPr>
              <w:numPr>
                <w:ilvl w:val="0"/>
                <w:numId w:val="47"/>
              </w:numPr>
              <w:rPr>
                <w:sz w:val="20"/>
                <w:szCs w:val="20"/>
                <w:lang w:eastAsia="x-none"/>
              </w:rPr>
            </w:pPr>
            <w:r w:rsidRPr="00B0217A">
              <w:rPr>
                <w:sz w:val="20"/>
                <w:szCs w:val="20"/>
                <w:lang w:eastAsia="x-none"/>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7E779A3E" w14:textId="77777777" w:rsidR="00B0217A" w:rsidRPr="00B0217A" w:rsidRDefault="00B0217A" w:rsidP="00B0217A">
            <w:pPr>
              <w:numPr>
                <w:ilvl w:val="1"/>
                <w:numId w:val="47"/>
              </w:numPr>
              <w:rPr>
                <w:sz w:val="20"/>
                <w:szCs w:val="20"/>
                <w:lang w:eastAsia="x-none"/>
              </w:rPr>
            </w:pPr>
            <w:proofErr w:type="spellStart"/>
            <w:r w:rsidRPr="00B0217A">
              <w:rPr>
                <w:sz w:val="20"/>
                <w:szCs w:val="20"/>
                <w:lang w:eastAsia="x-none"/>
              </w:rPr>
              <w:t>crossCarrierScheduling-SameSCS</w:t>
            </w:r>
            <w:proofErr w:type="spellEnd"/>
          </w:p>
          <w:p w14:paraId="126537C9" w14:textId="77777777" w:rsidR="00B0217A" w:rsidRPr="00B0217A" w:rsidRDefault="00B0217A" w:rsidP="00B0217A">
            <w:pPr>
              <w:snapToGrid w:val="0"/>
              <w:spacing w:after="120"/>
              <w:rPr>
                <w:rFonts w:eastAsia="Batang"/>
                <w:noProof/>
                <w:sz w:val="20"/>
                <w:szCs w:val="20"/>
                <w:lang w:eastAsia="x-none"/>
              </w:rPr>
            </w:pPr>
          </w:p>
        </w:tc>
      </w:tr>
    </w:tbl>
    <w:p w14:paraId="14788FF7" w14:textId="0E2EDEE7" w:rsidR="005E513B" w:rsidRDefault="008C48FE" w:rsidP="00265647">
      <w:pPr>
        <w:pStyle w:val="a0"/>
        <w:spacing w:before="120"/>
        <w:rPr>
          <w:rFonts w:eastAsia="Batang"/>
          <w:szCs w:val="20"/>
          <w:lang w:eastAsia="x-none"/>
        </w:rPr>
      </w:pPr>
      <w:r w:rsidRPr="002D4E32">
        <w:rPr>
          <w:rFonts w:eastAsia="Batang"/>
          <w:szCs w:val="20"/>
          <w:lang w:eastAsia="x-none"/>
        </w:rPr>
        <w:t>In th</w:t>
      </w:r>
      <w:r w:rsidR="00E8749A">
        <w:rPr>
          <w:rFonts w:eastAsia="Batang"/>
          <w:szCs w:val="20"/>
          <w:lang w:eastAsia="x-none"/>
        </w:rPr>
        <w:t>is</w:t>
      </w:r>
      <w:r w:rsidRPr="002D4E32">
        <w:rPr>
          <w:rFonts w:eastAsia="Batang"/>
          <w:szCs w:val="20"/>
          <w:lang w:eastAsia="x-none"/>
        </w:rPr>
        <w:t xml:space="preserve"> </w:t>
      </w:r>
      <w:r w:rsidR="00E8749A">
        <w:rPr>
          <w:rFonts w:eastAsia="Batang"/>
          <w:szCs w:val="20"/>
          <w:lang w:eastAsia="x-none"/>
        </w:rPr>
        <w:t>contribution</w:t>
      </w:r>
      <w:r w:rsidRPr="002D4E32">
        <w:rPr>
          <w:rFonts w:eastAsia="Batang"/>
          <w:szCs w:val="20"/>
          <w:lang w:eastAsia="x-none"/>
        </w:rPr>
        <w:t xml:space="preserve">, </w:t>
      </w:r>
      <w:r w:rsidR="005E513B">
        <w:rPr>
          <w:rFonts w:eastAsia="Batang"/>
          <w:szCs w:val="20"/>
          <w:lang w:eastAsia="x-none"/>
        </w:rPr>
        <w:t>we provide our view on this issue</w:t>
      </w:r>
      <w:r w:rsidR="00B0217A">
        <w:rPr>
          <w:rFonts w:eastAsia="Batang"/>
          <w:szCs w:val="20"/>
          <w:lang w:eastAsia="x-none"/>
        </w:rPr>
        <w:t xml:space="preserve"> for the remaining UE </w:t>
      </w:r>
      <w:r w:rsidR="00CE5534">
        <w:rPr>
          <w:rFonts w:eastAsiaTheme="minorEastAsia"/>
          <w:szCs w:val="20"/>
          <w:lang w:eastAsia="zh-CN"/>
        </w:rPr>
        <w:t>capabilities</w:t>
      </w:r>
      <w:r w:rsidR="001A6DB9">
        <w:rPr>
          <w:rFonts w:eastAsia="Batang"/>
          <w:szCs w:val="20"/>
          <w:lang w:eastAsia="x-none"/>
        </w:rPr>
        <w:t>,</w:t>
      </w:r>
      <w:r w:rsidR="001A6DB9" w:rsidRPr="001A6DB9">
        <w:rPr>
          <w:rFonts w:ascii="Times New Roman" w:eastAsia="宋体" w:hAnsi="Times New Roman"/>
          <w:szCs w:val="20"/>
          <w:lang w:val="en-GB" w:eastAsia="zh-CN"/>
        </w:rPr>
        <w:t xml:space="preserve"> </w:t>
      </w:r>
      <w:r w:rsidR="001A6DB9" w:rsidRPr="001A6DB9">
        <w:rPr>
          <w:rFonts w:eastAsia="Batang"/>
          <w:szCs w:val="20"/>
          <w:lang w:val="en-GB" w:eastAsia="x-none"/>
        </w:rPr>
        <w:t xml:space="preserve">i.e., </w:t>
      </w:r>
      <w:proofErr w:type="spellStart"/>
      <w:r w:rsidR="001A6DB9" w:rsidRPr="001A6DB9">
        <w:rPr>
          <w:rFonts w:eastAsia="Batang"/>
          <w:i/>
          <w:szCs w:val="20"/>
          <w:lang w:val="en-GB" w:eastAsia="x-none"/>
        </w:rPr>
        <w:t>ue</w:t>
      </w:r>
      <w:proofErr w:type="spellEnd"/>
      <w:r w:rsidR="001A6DB9" w:rsidRPr="001A6DB9">
        <w:rPr>
          <w:rFonts w:eastAsia="Batang"/>
          <w:i/>
          <w:szCs w:val="20"/>
          <w:lang w:val="en-GB" w:eastAsia="x-none"/>
        </w:rPr>
        <w:t>-</w:t>
      </w:r>
      <w:proofErr w:type="spellStart"/>
      <w:r w:rsidR="001A6DB9" w:rsidRPr="001A6DB9">
        <w:rPr>
          <w:rFonts w:eastAsia="Batang"/>
          <w:i/>
          <w:szCs w:val="20"/>
          <w:lang w:val="en-GB" w:eastAsia="x-none"/>
        </w:rPr>
        <w:t>SpecificUL</w:t>
      </w:r>
      <w:proofErr w:type="spellEnd"/>
      <w:r w:rsidR="001A6DB9" w:rsidRPr="001A6DB9">
        <w:rPr>
          <w:rFonts w:eastAsia="Batang"/>
          <w:i/>
          <w:szCs w:val="20"/>
          <w:lang w:val="en-GB" w:eastAsia="x-none"/>
        </w:rPr>
        <w:t>-DL-Assignment</w:t>
      </w:r>
      <w:r w:rsidR="001A6DB9" w:rsidRPr="001A6DB9">
        <w:rPr>
          <w:rFonts w:eastAsia="Batang"/>
          <w:szCs w:val="20"/>
          <w:lang w:val="en-GB" w:eastAsia="x-none"/>
        </w:rPr>
        <w:t xml:space="preserve"> and </w:t>
      </w:r>
      <w:proofErr w:type="spellStart"/>
      <w:r w:rsidR="001A6DB9" w:rsidRPr="001A6DB9">
        <w:rPr>
          <w:rFonts w:eastAsia="Batang"/>
          <w:i/>
          <w:szCs w:val="20"/>
          <w:lang w:val="en-GB" w:eastAsia="x-none"/>
        </w:rPr>
        <w:t>bwp-DiffNumerology</w:t>
      </w:r>
      <w:proofErr w:type="spellEnd"/>
      <w:r w:rsidR="001A6DB9" w:rsidRPr="001A6DB9">
        <w:rPr>
          <w:rFonts w:eastAsia="Batang"/>
          <w:i/>
          <w:szCs w:val="20"/>
          <w:lang w:val="en-GB" w:eastAsia="x-none"/>
        </w:rPr>
        <w:t xml:space="preserve"> / </w:t>
      </w:r>
      <w:proofErr w:type="spellStart"/>
      <w:r w:rsidR="001A6DB9" w:rsidRPr="001A6DB9">
        <w:rPr>
          <w:rFonts w:eastAsia="Batang"/>
          <w:i/>
          <w:szCs w:val="20"/>
          <w:lang w:val="en-GB" w:eastAsia="x-none"/>
        </w:rPr>
        <w:t>bwp-SameNumerology</w:t>
      </w:r>
      <w:proofErr w:type="spellEnd"/>
      <w:r w:rsidR="005E513B">
        <w:rPr>
          <w:rFonts w:eastAsia="Batang"/>
          <w:szCs w:val="20"/>
          <w:lang w:eastAsia="x-none"/>
        </w:rPr>
        <w:t>.</w:t>
      </w:r>
    </w:p>
    <w:p w14:paraId="3AF43698" w14:textId="77777777" w:rsidR="00197E13" w:rsidRPr="00E42CC2" w:rsidRDefault="00197E13" w:rsidP="000C19F7">
      <w:pPr>
        <w:pStyle w:val="a0"/>
        <w:spacing w:before="120"/>
        <w:rPr>
          <w:rFonts w:eastAsia="Batang"/>
          <w:szCs w:val="20"/>
          <w:lang w:val="en-GB" w:eastAsia="x-none"/>
        </w:rPr>
      </w:pPr>
    </w:p>
    <w:p w14:paraId="5A35C822" w14:textId="3211AF71" w:rsidR="008C48FE" w:rsidRPr="002D4E32" w:rsidRDefault="00C7680E" w:rsidP="008C48FE">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r w:rsidR="008C48FE" w:rsidRPr="002D4E32" w:rsidDel="00651088">
        <w:rPr>
          <w:rFonts w:ascii="Arial" w:eastAsia="宋体" w:hAnsi="Arial" w:cs="Times New Roman"/>
          <w:kern w:val="0"/>
          <w:sz w:val="36"/>
          <w:szCs w:val="20"/>
          <w:lang w:eastAsia="zh-CN"/>
        </w:rPr>
        <w:t xml:space="preserve"> </w:t>
      </w:r>
    </w:p>
    <w:p w14:paraId="5BC88CF3" w14:textId="34441AB5" w:rsidR="00127EB8" w:rsidRPr="00127EB8" w:rsidRDefault="00127EB8" w:rsidP="00127EB8">
      <w:pPr>
        <w:pStyle w:val="a0"/>
        <w:spacing w:before="120"/>
        <w:rPr>
          <w:rFonts w:eastAsia="Batang"/>
          <w:szCs w:val="20"/>
          <w:lang w:val="en-GB" w:eastAsia="x-none"/>
        </w:rPr>
      </w:pPr>
      <w:r>
        <w:rPr>
          <w:rFonts w:eastAsia="Batang"/>
          <w:szCs w:val="20"/>
          <w:lang w:val="en-GB" w:eastAsia="x-none"/>
        </w:rPr>
        <w:t xml:space="preserve">According to the summary, </w:t>
      </w:r>
      <w:r w:rsidRPr="00127EB8">
        <w:rPr>
          <w:rFonts w:eastAsia="Batang"/>
          <w:szCs w:val="20"/>
          <w:lang w:val="en-GB" w:eastAsia="x-none"/>
        </w:rPr>
        <w:t>there are three different interpretations to the UE capabilities</w:t>
      </w:r>
      <w:r>
        <w:rPr>
          <w:rFonts w:eastAsia="Batang"/>
          <w:szCs w:val="20"/>
          <w:lang w:val="en-GB" w:eastAsia="x-none"/>
        </w:rPr>
        <w:t xml:space="preserve"> in </w:t>
      </w:r>
      <w:r>
        <w:rPr>
          <w:rFonts w:eastAsiaTheme="minorEastAsia"/>
          <w:szCs w:val="20"/>
          <w:lang w:eastAsia="zh-CN"/>
        </w:rPr>
        <w:t>the case of cross-carrier operation</w:t>
      </w:r>
      <w:r w:rsidRPr="00127EB8">
        <w:rPr>
          <w:rFonts w:eastAsia="Batang"/>
          <w:szCs w:val="20"/>
          <w:lang w:val="en-GB" w:eastAsia="x-none"/>
        </w:rPr>
        <w:t>.</w:t>
      </w:r>
    </w:p>
    <w:p w14:paraId="37D41E2B" w14:textId="77777777" w:rsidR="00127EB8" w:rsidRPr="00127EB8" w:rsidRDefault="00127EB8" w:rsidP="00127EB8">
      <w:pPr>
        <w:pStyle w:val="a0"/>
        <w:spacing w:before="120"/>
        <w:ind w:leftChars="100" w:left="240"/>
        <w:rPr>
          <w:rFonts w:eastAsia="Batang"/>
          <w:szCs w:val="20"/>
          <w:lang w:val="en-GB" w:eastAsia="x-none"/>
        </w:rPr>
      </w:pPr>
      <w:r w:rsidRPr="00127EB8">
        <w:rPr>
          <w:rFonts w:eastAsia="Batang"/>
          <w:b/>
          <w:szCs w:val="20"/>
          <w:lang w:val="en-GB" w:eastAsia="x-none"/>
        </w:rPr>
        <w:t>Interpretation1</w:t>
      </w:r>
      <w:r w:rsidRPr="00127EB8">
        <w:rPr>
          <w:rFonts w:eastAsia="Batang"/>
          <w:szCs w:val="20"/>
          <w:lang w:val="en-GB" w:eastAsia="x-none"/>
        </w:rPr>
        <w:t xml:space="preserve">: Support of this UE capability is based on the support of this capability for the band of the </w:t>
      </w:r>
      <w:r w:rsidRPr="00127EB8">
        <w:rPr>
          <w:rFonts w:eastAsia="Batang"/>
          <w:color w:val="FF0000"/>
          <w:szCs w:val="20"/>
          <w:lang w:val="en-GB" w:eastAsia="x-none"/>
        </w:rPr>
        <w:t>scheduled/triggered/indicated cell only</w:t>
      </w:r>
      <w:r w:rsidRPr="00127EB8">
        <w:rPr>
          <w:rFonts w:eastAsia="Batang"/>
          <w:szCs w:val="20"/>
          <w:lang w:val="en-GB" w:eastAsia="x-none"/>
        </w:rPr>
        <w:t>.</w:t>
      </w:r>
    </w:p>
    <w:p w14:paraId="5F9633EE" w14:textId="77777777" w:rsidR="00127EB8" w:rsidRPr="00127EB8" w:rsidRDefault="00127EB8" w:rsidP="00127EB8">
      <w:pPr>
        <w:pStyle w:val="a0"/>
        <w:spacing w:before="120"/>
        <w:ind w:leftChars="100" w:left="240"/>
        <w:rPr>
          <w:rFonts w:eastAsia="Batang"/>
          <w:szCs w:val="20"/>
          <w:lang w:val="en-GB" w:eastAsia="x-none"/>
        </w:rPr>
      </w:pPr>
      <w:r w:rsidRPr="00127EB8">
        <w:rPr>
          <w:rFonts w:eastAsia="Batang"/>
          <w:b/>
          <w:szCs w:val="20"/>
          <w:lang w:val="en-GB" w:eastAsia="x-none"/>
        </w:rPr>
        <w:t>Interpretation2</w:t>
      </w:r>
      <w:r w:rsidRPr="00127EB8">
        <w:rPr>
          <w:rFonts w:eastAsia="Batang"/>
          <w:szCs w:val="20"/>
          <w:lang w:val="en-GB" w:eastAsia="x-none"/>
        </w:rPr>
        <w:t xml:space="preserve">: Support of this UE capability is based on the support of this capability for the band of the </w:t>
      </w:r>
      <w:r w:rsidRPr="00127EB8">
        <w:rPr>
          <w:rFonts w:eastAsia="Batang"/>
          <w:color w:val="FF0000"/>
          <w:szCs w:val="20"/>
          <w:lang w:val="en-GB" w:eastAsia="x-none"/>
        </w:rPr>
        <w:t>scheduling/triggering/indicating cell only</w:t>
      </w:r>
      <w:r w:rsidRPr="00127EB8">
        <w:rPr>
          <w:rFonts w:eastAsia="Batang"/>
          <w:szCs w:val="20"/>
          <w:lang w:val="en-GB" w:eastAsia="x-none"/>
        </w:rPr>
        <w:t>.</w:t>
      </w:r>
    </w:p>
    <w:p w14:paraId="20532946" w14:textId="77777777" w:rsidR="00127EB8" w:rsidRPr="00127EB8" w:rsidRDefault="00127EB8" w:rsidP="00127EB8">
      <w:pPr>
        <w:pStyle w:val="a0"/>
        <w:spacing w:before="120"/>
        <w:ind w:leftChars="100" w:left="240"/>
        <w:rPr>
          <w:rFonts w:eastAsia="Batang"/>
          <w:szCs w:val="20"/>
          <w:lang w:val="en-GB" w:eastAsia="x-none"/>
        </w:rPr>
      </w:pPr>
      <w:r w:rsidRPr="00127EB8">
        <w:rPr>
          <w:rFonts w:eastAsia="Batang"/>
          <w:b/>
          <w:szCs w:val="20"/>
          <w:lang w:val="en-GB" w:eastAsia="x-none"/>
        </w:rPr>
        <w:t>Interpretation3</w:t>
      </w:r>
      <w:r w:rsidRPr="00127EB8">
        <w:rPr>
          <w:rFonts w:eastAsia="Batang"/>
          <w:szCs w:val="20"/>
          <w:lang w:val="en-GB" w:eastAsia="x-none"/>
        </w:rPr>
        <w:t xml:space="preserve">: Support of this UE capability is based on the support of this capability for </w:t>
      </w:r>
      <w:r w:rsidRPr="00127EB8">
        <w:rPr>
          <w:rFonts w:eastAsia="Batang"/>
          <w:color w:val="FF0000"/>
          <w:szCs w:val="20"/>
          <w:lang w:val="en-GB" w:eastAsia="x-none"/>
        </w:rPr>
        <w:t>both the band of the scheduled/triggered/indicated cell and the band of the scheduling/triggering/indicating cell</w:t>
      </w:r>
      <w:r w:rsidRPr="00127EB8">
        <w:rPr>
          <w:rFonts w:eastAsia="Batang"/>
          <w:szCs w:val="20"/>
          <w:lang w:val="en-GB" w:eastAsia="x-none"/>
        </w:rPr>
        <w:t>.</w:t>
      </w:r>
    </w:p>
    <w:p w14:paraId="4C6F27DF" w14:textId="77777777" w:rsidR="005E2F61" w:rsidRPr="00127EB8" w:rsidRDefault="005E2F61" w:rsidP="001A6DB9">
      <w:pPr>
        <w:pStyle w:val="a0"/>
        <w:spacing w:before="120"/>
        <w:rPr>
          <w:rFonts w:eastAsia="Batang"/>
          <w:szCs w:val="20"/>
          <w:lang w:val="en-GB" w:eastAsia="x-none"/>
        </w:rPr>
      </w:pPr>
    </w:p>
    <w:p w14:paraId="3AB419CB" w14:textId="2EF1854B" w:rsidR="005D732C" w:rsidRPr="00EB5B71" w:rsidRDefault="004167CF" w:rsidP="00D00078">
      <w:pPr>
        <w:keepNext/>
        <w:numPr>
          <w:ilvl w:val="1"/>
          <w:numId w:val="5"/>
        </w:numPr>
        <w:spacing w:before="240" w:after="60"/>
        <w:outlineLvl w:val="1"/>
        <w:rPr>
          <w:rFonts w:ascii="Arial" w:eastAsia="宋体" w:hAnsi="Arial" w:cs="Arial"/>
          <w:bCs/>
          <w:iCs/>
          <w:szCs w:val="28"/>
          <w:lang w:eastAsia="zh-CN"/>
        </w:rPr>
      </w:pPr>
      <w:proofErr w:type="spellStart"/>
      <w:r w:rsidRPr="001A6DB9">
        <w:rPr>
          <w:rFonts w:eastAsia="Batang"/>
          <w:i/>
          <w:szCs w:val="20"/>
          <w:lang w:val="en-GB" w:eastAsia="x-none"/>
        </w:rPr>
        <w:t>ue</w:t>
      </w:r>
      <w:proofErr w:type="spellEnd"/>
      <w:r w:rsidRPr="001A6DB9">
        <w:rPr>
          <w:rFonts w:eastAsia="Batang"/>
          <w:i/>
          <w:szCs w:val="20"/>
          <w:lang w:val="en-GB" w:eastAsia="x-none"/>
        </w:rPr>
        <w:t>-</w:t>
      </w:r>
      <w:proofErr w:type="spellStart"/>
      <w:r w:rsidRPr="001A6DB9">
        <w:rPr>
          <w:rFonts w:eastAsia="Batang"/>
          <w:i/>
          <w:szCs w:val="20"/>
          <w:lang w:val="en-GB" w:eastAsia="x-none"/>
        </w:rPr>
        <w:t>SpecificUL</w:t>
      </w:r>
      <w:proofErr w:type="spellEnd"/>
      <w:r w:rsidRPr="001A6DB9">
        <w:rPr>
          <w:rFonts w:eastAsia="Batang"/>
          <w:i/>
          <w:szCs w:val="20"/>
          <w:lang w:val="en-GB" w:eastAsia="x-none"/>
        </w:rPr>
        <w:t>-DL-Assignment</w:t>
      </w:r>
    </w:p>
    <w:p w14:paraId="3A6BEEED" w14:textId="796B4C40" w:rsidR="00780974" w:rsidRDefault="002907F5" w:rsidP="004648C8">
      <w:pPr>
        <w:pStyle w:val="a0"/>
        <w:spacing w:before="120"/>
        <w:rPr>
          <w:lang w:val="en-GB" w:eastAsia="zh-CN"/>
        </w:rPr>
      </w:pPr>
      <w:r>
        <w:rPr>
          <w:rFonts w:eastAsia="Batang" w:hint="eastAsia"/>
          <w:szCs w:val="20"/>
          <w:lang w:eastAsia="x-none"/>
        </w:rPr>
        <w:t>T</w:t>
      </w:r>
      <w:r>
        <w:rPr>
          <w:rFonts w:eastAsia="Batang"/>
          <w:szCs w:val="20"/>
          <w:lang w:eastAsia="x-none"/>
        </w:rPr>
        <w:t xml:space="preserve">he </w:t>
      </w:r>
      <w:proofErr w:type="spellStart"/>
      <w:r w:rsidR="00780974" w:rsidRPr="001A6DB9">
        <w:rPr>
          <w:rFonts w:eastAsia="Batang"/>
          <w:i/>
          <w:szCs w:val="20"/>
          <w:lang w:val="en-GB" w:eastAsia="x-none"/>
        </w:rPr>
        <w:t>ue</w:t>
      </w:r>
      <w:proofErr w:type="spellEnd"/>
      <w:r w:rsidR="00780974" w:rsidRPr="001A6DB9">
        <w:rPr>
          <w:rFonts w:eastAsia="Batang"/>
          <w:i/>
          <w:szCs w:val="20"/>
          <w:lang w:val="en-GB" w:eastAsia="x-none"/>
        </w:rPr>
        <w:t>-</w:t>
      </w:r>
      <w:proofErr w:type="spellStart"/>
      <w:r w:rsidR="00780974" w:rsidRPr="001A6DB9">
        <w:rPr>
          <w:rFonts w:eastAsia="Batang"/>
          <w:i/>
          <w:szCs w:val="20"/>
          <w:lang w:val="en-GB" w:eastAsia="x-none"/>
        </w:rPr>
        <w:t>SpecificUL</w:t>
      </w:r>
      <w:proofErr w:type="spellEnd"/>
      <w:r w:rsidR="00780974" w:rsidRPr="001A6DB9">
        <w:rPr>
          <w:rFonts w:eastAsia="Batang"/>
          <w:i/>
          <w:szCs w:val="20"/>
          <w:lang w:val="en-GB" w:eastAsia="x-none"/>
        </w:rPr>
        <w:t>-DL-Assignment</w:t>
      </w:r>
      <w:r w:rsidR="00780974" w:rsidRPr="001A6DB9">
        <w:rPr>
          <w:rFonts w:eastAsia="Batang"/>
          <w:szCs w:val="20"/>
          <w:lang w:val="en-GB" w:eastAsia="x-none"/>
        </w:rPr>
        <w:t xml:space="preserve"> </w:t>
      </w:r>
      <w:r w:rsidR="00780974">
        <w:rPr>
          <w:rFonts w:eastAsia="Batang"/>
          <w:szCs w:val="20"/>
          <w:lang w:val="en-GB" w:eastAsia="x-none"/>
        </w:rPr>
        <w:t xml:space="preserve">capability </w:t>
      </w:r>
      <w:r w:rsidR="00780974">
        <w:rPr>
          <w:rFonts w:eastAsia="Batang"/>
          <w:szCs w:val="20"/>
          <w:lang w:eastAsia="x-none"/>
        </w:rPr>
        <w:t>i</w:t>
      </w:r>
      <w:bookmarkStart w:id="3" w:name="_GoBack"/>
      <w:bookmarkEnd w:id="3"/>
      <w:r w:rsidR="00780974">
        <w:rPr>
          <w:rFonts w:eastAsia="Batang"/>
          <w:szCs w:val="20"/>
          <w:lang w:eastAsia="x-none"/>
        </w:rPr>
        <w:t>s introduced to indicate whether the UE supports flexible TDD UL DL configuration by semi-static RRC configuration and dynamic SFI, as shown below</w:t>
      </w:r>
      <w:r w:rsidR="005B2A15">
        <w:rPr>
          <w:rFonts w:eastAsia="Batang"/>
          <w:szCs w:val="20"/>
          <w:lang w:eastAsia="x-none"/>
        </w:rPr>
        <w:t xml:space="preserve"> </w:t>
      </w:r>
      <w:r w:rsidR="005B2A15">
        <w:rPr>
          <w:rFonts w:eastAsia="Batang"/>
          <w:szCs w:val="20"/>
          <w:lang w:eastAsia="x-none"/>
        </w:rPr>
        <w:fldChar w:fldCharType="begin"/>
      </w:r>
      <w:r w:rsidR="005B2A15">
        <w:rPr>
          <w:rFonts w:eastAsia="Batang"/>
          <w:szCs w:val="20"/>
          <w:lang w:eastAsia="x-none"/>
        </w:rPr>
        <w:instrText xml:space="preserve"> REF _Ref53408175 \r \h </w:instrText>
      </w:r>
      <w:r w:rsidR="005B2A15">
        <w:rPr>
          <w:rFonts w:eastAsia="Batang"/>
          <w:szCs w:val="20"/>
          <w:lang w:eastAsia="x-none"/>
        </w:rPr>
      </w:r>
      <w:r w:rsidR="005B2A15">
        <w:rPr>
          <w:rFonts w:eastAsia="Batang"/>
          <w:szCs w:val="20"/>
          <w:lang w:eastAsia="x-none"/>
        </w:rPr>
        <w:fldChar w:fldCharType="separate"/>
      </w:r>
      <w:r w:rsidR="00BF1E27">
        <w:rPr>
          <w:rFonts w:eastAsia="Batang"/>
          <w:szCs w:val="20"/>
          <w:lang w:eastAsia="x-none"/>
        </w:rPr>
        <w:t>[3]</w:t>
      </w:r>
      <w:r w:rsidR="005B2A15">
        <w:rPr>
          <w:rFonts w:eastAsia="Batang"/>
          <w:szCs w:val="20"/>
          <w:lang w:eastAsia="x-none"/>
        </w:rPr>
        <w:fldChar w:fldCharType="end"/>
      </w:r>
      <w:r w:rsidR="00780974">
        <w:rPr>
          <w:rFonts w:eastAsia="Batang"/>
          <w:szCs w:val="20"/>
          <w:lang w:eastAsia="x-none"/>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80974" w:rsidRPr="000E09AA" w14:paraId="6D070D45" w14:textId="77777777" w:rsidTr="00A87314">
        <w:trPr>
          <w:cantSplit/>
          <w:tblHeader/>
        </w:trPr>
        <w:tc>
          <w:tcPr>
            <w:tcW w:w="6917" w:type="dxa"/>
          </w:tcPr>
          <w:p w14:paraId="59B9BDE8" w14:textId="77777777" w:rsidR="00780974" w:rsidRPr="000E09AA" w:rsidRDefault="00780974" w:rsidP="00A87314">
            <w:pPr>
              <w:pStyle w:val="TAL"/>
              <w:rPr>
                <w:b/>
                <w:i/>
              </w:rPr>
            </w:pPr>
            <w:proofErr w:type="spellStart"/>
            <w:r w:rsidRPr="000E09AA">
              <w:rPr>
                <w:b/>
                <w:i/>
              </w:rPr>
              <w:t>ue</w:t>
            </w:r>
            <w:proofErr w:type="spellEnd"/>
            <w:r w:rsidRPr="000E09AA">
              <w:rPr>
                <w:b/>
                <w:i/>
              </w:rPr>
              <w:t>-</w:t>
            </w:r>
            <w:proofErr w:type="spellStart"/>
            <w:r w:rsidRPr="000E09AA">
              <w:rPr>
                <w:b/>
                <w:i/>
              </w:rPr>
              <w:t>SpecificUL</w:t>
            </w:r>
            <w:proofErr w:type="spellEnd"/>
            <w:r w:rsidRPr="000E09AA">
              <w:rPr>
                <w:b/>
                <w:i/>
              </w:rPr>
              <w:t>-DL-Assignment</w:t>
            </w:r>
          </w:p>
          <w:p w14:paraId="45B755E2" w14:textId="77777777" w:rsidR="00780974" w:rsidRPr="000E09AA" w:rsidRDefault="00780974" w:rsidP="00A87314">
            <w:pPr>
              <w:pStyle w:val="TAL"/>
            </w:pPr>
            <w:r w:rsidRPr="000E09AA">
              <w:t>Indicates whether the UE supports dynamic determination of UL and DL link direction and slot format based on Layer 1 scheduling DCI and higher layer configured parameter UL-DL-configuration-dedicated as specified in TS 38.213 [11].</w:t>
            </w:r>
          </w:p>
        </w:tc>
        <w:tc>
          <w:tcPr>
            <w:tcW w:w="709" w:type="dxa"/>
          </w:tcPr>
          <w:p w14:paraId="25668875" w14:textId="77777777" w:rsidR="00780974" w:rsidRPr="000E09AA" w:rsidRDefault="00780974" w:rsidP="00A87314">
            <w:pPr>
              <w:pStyle w:val="TAL"/>
              <w:jc w:val="center"/>
            </w:pPr>
            <w:r w:rsidRPr="000E09AA">
              <w:t>FS</w:t>
            </w:r>
          </w:p>
        </w:tc>
        <w:tc>
          <w:tcPr>
            <w:tcW w:w="567" w:type="dxa"/>
          </w:tcPr>
          <w:p w14:paraId="698DC3AC" w14:textId="77777777" w:rsidR="00780974" w:rsidRPr="000E09AA" w:rsidRDefault="00780974" w:rsidP="00A87314">
            <w:pPr>
              <w:pStyle w:val="TAL"/>
              <w:jc w:val="center"/>
            </w:pPr>
            <w:r w:rsidRPr="000E09AA">
              <w:t>No</w:t>
            </w:r>
          </w:p>
        </w:tc>
        <w:tc>
          <w:tcPr>
            <w:tcW w:w="709" w:type="dxa"/>
          </w:tcPr>
          <w:p w14:paraId="7E988F26" w14:textId="77777777" w:rsidR="00780974" w:rsidRPr="000E09AA" w:rsidRDefault="00780974" w:rsidP="00A87314">
            <w:pPr>
              <w:pStyle w:val="TAL"/>
              <w:jc w:val="center"/>
            </w:pPr>
            <w:r w:rsidRPr="000E09AA">
              <w:rPr>
                <w:bCs/>
                <w:iCs/>
              </w:rPr>
              <w:t>N/A</w:t>
            </w:r>
          </w:p>
        </w:tc>
        <w:tc>
          <w:tcPr>
            <w:tcW w:w="728" w:type="dxa"/>
          </w:tcPr>
          <w:p w14:paraId="3DB893B3" w14:textId="77777777" w:rsidR="00780974" w:rsidRPr="000E09AA" w:rsidRDefault="00780974" w:rsidP="00A87314">
            <w:pPr>
              <w:pStyle w:val="TAL"/>
              <w:jc w:val="center"/>
            </w:pPr>
            <w:r w:rsidRPr="000E09AA">
              <w:rPr>
                <w:bCs/>
                <w:iCs/>
              </w:rPr>
              <w:t>N/A</w:t>
            </w:r>
          </w:p>
        </w:tc>
      </w:tr>
    </w:tbl>
    <w:p w14:paraId="5C3A0F5B" w14:textId="789A3894" w:rsidR="00780974" w:rsidRDefault="004648C8" w:rsidP="00297C73">
      <w:pPr>
        <w:pStyle w:val="a0"/>
        <w:spacing w:before="120"/>
        <w:rPr>
          <w:rFonts w:eastAsia="Batang"/>
          <w:szCs w:val="20"/>
          <w:lang w:eastAsia="x-none"/>
        </w:rPr>
      </w:pPr>
      <w:r>
        <w:rPr>
          <w:rFonts w:eastAsia="Batang" w:hint="eastAsia"/>
          <w:szCs w:val="20"/>
          <w:lang w:eastAsia="x-none"/>
        </w:rPr>
        <w:t>I</w:t>
      </w:r>
      <w:r>
        <w:rPr>
          <w:rFonts w:eastAsia="Batang"/>
          <w:szCs w:val="20"/>
          <w:lang w:eastAsia="x-none"/>
        </w:rPr>
        <w:t xml:space="preserve">n the case of cross-carrier operation, the TDD UL </w:t>
      </w:r>
      <w:r w:rsidR="001673BA">
        <w:rPr>
          <w:rFonts w:eastAsia="Batang"/>
          <w:szCs w:val="20"/>
          <w:lang w:eastAsia="x-none"/>
        </w:rPr>
        <w:t>DL configuration for a cell A can be provided by the following two ways:</w:t>
      </w:r>
    </w:p>
    <w:p w14:paraId="3CC89511" w14:textId="48A94389" w:rsidR="001673BA" w:rsidRDefault="001673BA" w:rsidP="001673BA">
      <w:pPr>
        <w:pStyle w:val="a0"/>
        <w:numPr>
          <w:ilvl w:val="0"/>
          <w:numId w:val="48"/>
        </w:numPr>
        <w:spacing w:before="120"/>
        <w:rPr>
          <w:rFonts w:eastAsia="Batang"/>
          <w:szCs w:val="20"/>
          <w:lang w:eastAsia="x-none"/>
        </w:rPr>
      </w:pPr>
      <w:r w:rsidRPr="00D96C74">
        <w:rPr>
          <w:i/>
        </w:rPr>
        <w:t>TDD-UL-DL-</w:t>
      </w:r>
      <w:proofErr w:type="spellStart"/>
      <w:r w:rsidRPr="00D96C74">
        <w:rPr>
          <w:i/>
        </w:rPr>
        <w:t>ConfigDedicated</w:t>
      </w:r>
      <w:proofErr w:type="spellEnd"/>
      <w:r>
        <w:rPr>
          <w:rFonts w:eastAsia="Batang"/>
          <w:szCs w:val="20"/>
          <w:lang w:eastAsia="x-none"/>
        </w:rPr>
        <w:t xml:space="preserve"> RRC configuration from another cell B</w:t>
      </w:r>
    </w:p>
    <w:p w14:paraId="2090B550" w14:textId="20318A5A" w:rsidR="001673BA" w:rsidRPr="001673BA" w:rsidRDefault="00B64D8C" w:rsidP="001673BA">
      <w:pPr>
        <w:pStyle w:val="a0"/>
        <w:numPr>
          <w:ilvl w:val="0"/>
          <w:numId w:val="48"/>
        </w:numPr>
        <w:spacing w:before="120"/>
        <w:rPr>
          <w:rFonts w:eastAsia="Batang"/>
          <w:szCs w:val="20"/>
          <w:lang w:eastAsia="x-none"/>
        </w:rPr>
      </w:pPr>
      <w:r>
        <w:lastRenderedPageBreak/>
        <w:t xml:space="preserve">Dynamic </w:t>
      </w:r>
      <w:r w:rsidR="001673BA">
        <w:t>DCI</w:t>
      </w:r>
      <w:r w:rsidR="00551D73">
        <w:t xml:space="preserve"> </w:t>
      </w:r>
      <w:r>
        <w:t xml:space="preserve">scheduling UL or DL data </w:t>
      </w:r>
      <w:r w:rsidR="001673BA">
        <w:t>from another cell B</w:t>
      </w:r>
    </w:p>
    <w:p w14:paraId="52A5953D" w14:textId="695496E3" w:rsidR="00B64D8C" w:rsidRDefault="001673BA" w:rsidP="001673BA">
      <w:pPr>
        <w:pStyle w:val="a0"/>
        <w:spacing w:before="120"/>
        <w:rPr>
          <w:rFonts w:eastAsia="Batang"/>
          <w:szCs w:val="20"/>
          <w:lang w:eastAsia="x-none"/>
        </w:rPr>
      </w:pPr>
      <w:r>
        <w:rPr>
          <w:rFonts w:eastAsia="Batang" w:hint="eastAsia"/>
          <w:szCs w:val="20"/>
          <w:lang w:eastAsia="x-none"/>
        </w:rPr>
        <w:t>T</w:t>
      </w:r>
      <w:r>
        <w:rPr>
          <w:rFonts w:eastAsia="Batang"/>
          <w:szCs w:val="20"/>
          <w:lang w:eastAsia="x-none"/>
        </w:rPr>
        <w:t xml:space="preserve">he first one is always supported in NR as the SRB for RRC can be received in any cell in case of CA. For the second one, </w:t>
      </w:r>
      <w:r w:rsidR="00B64D8C">
        <w:rPr>
          <w:rFonts w:eastAsia="Batang"/>
          <w:szCs w:val="20"/>
          <w:lang w:eastAsia="x-none"/>
        </w:rPr>
        <w:t>i</w:t>
      </w:r>
      <w:r w:rsidR="000408FA">
        <w:rPr>
          <w:rFonts w:eastAsia="Batang"/>
          <w:szCs w:val="20"/>
          <w:lang w:eastAsia="x-none"/>
        </w:rPr>
        <w:t>f the UE supports cross-carrier scheduling</w:t>
      </w:r>
      <w:r w:rsidR="00B9008A">
        <w:rPr>
          <w:rFonts w:eastAsia="Batang"/>
          <w:szCs w:val="20"/>
          <w:lang w:eastAsia="x-none"/>
        </w:rPr>
        <w:t xml:space="preserve"> where the scheduling DCI </w:t>
      </w:r>
      <w:r w:rsidR="00551D73">
        <w:rPr>
          <w:rFonts w:eastAsia="Batang"/>
          <w:szCs w:val="20"/>
          <w:lang w:eastAsia="x-none"/>
        </w:rPr>
        <w:t>and the scheduled data are on different cells</w:t>
      </w:r>
      <w:r w:rsidR="000408FA">
        <w:rPr>
          <w:rFonts w:eastAsia="Batang"/>
          <w:szCs w:val="20"/>
          <w:lang w:eastAsia="x-none"/>
        </w:rPr>
        <w:t xml:space="preserve">, it should </w:t>
      </w:r>
      <w:r w:rsidR="00B64D8C">
        <w:rPr>
          <w:rFonts w:eastAsia="Batang"/>
          <w:szCs w:val="20"/>
          <w:lang w:eastAsia="x-none"/>
        </w:rPr>
        <w:t xml:space="preserve">already </w:t>
      </w:r>
      <w:r w:rsidR="00B9008A">
        <w:rPr>
          <w:rFonts w:eastAsia="Batang"/>
          <w:szCs w:val="20"/>
          <w:lang w:eastAsia="x-none"/>
        </w:rPr>
        <w:t>be able</w:t>
      </w:r>
      <w:r w:rsidR="00551D73">
        <w:rPr>
          <w:rFonts w:eastAsia="Batang"/>
          <w:szCs w:val="20"/>
          <w:lang w:eastAsia="x-none"/>
        </w:rPr>
        <w:t xml:space="preserve"> to handle the case where the </w:t>
      </w:r>
      <w:r w:rsidR="00B64D8C">
        <w:rPr>
          <w:rFonts w:eastAsia="Batang"/>
          <w:szCs w:val="20"/>
          <w:lang w:eastAsia="x-none"/>
        </w:rPr>
        <w:t xml:space="preserve">scheduling </w:t>
      </w:r>
      <w:r w:rsidR="00551D73">
        <w:rPr>
          <w:rFonts w:eastAsia="Batang"/>
          <w:szCs w:val="20"/>
          <w:lang w:eastAsia="x-none"/>
        </w:rPr>
        <w:t>DCI received on a cell determining the UL and DL direction of another cell.</w:t>
      </w:r>
      <w:r w:rsidR="00B64D8C">
        <w:rPr>
          <w:rFonts w:eastAsia="Batang"/>
          <w:szCs w:val="20"/>
          <w:lang w:eastAsia="x-none"/>
        </w:rPr>
        <w:t xml:space="preserve"> In other words, this capability is </w:t>
      </w:r>
      <w:r w:rsidR="00B64D8C">
        <w:rPr>
          <w:lang w:val="en-GB" w:eastAsia="zh-CN"/>
        </w:rPr>
        <w:t xml:space="preserve">based on </w:t>
      </w:r>
      <w:r w:rsidR="00B64D8C" w:rsidRPr="00A46643">
        <w:rPr>
          <w:lang w:val="en-GB" w:eastAsia="zh-CN"/>
        </w:rPr>
        <w:t>the support of this feature for the scheduled/indicated cell only</w:t>
      </w:r>
      <w:r w:rsidR="00B64D8C">
        <w:rPr>
          <w:lang w:val="en-GB" w:eastAsia="zh-CN"/>
        </w:rPr>
        <w:t>.</w:t>
      </w:r>
    </w:p>
    <w:p w14:paraId="49AC361A" w14:textId="09D90057" w:rsidR="00B64D8C" w:rsidRPr="00B64D8C" w:rsidRDefault="00B64D8C" w:rsidP="001673BA">
      <w:pPr>
        <w:pStyle w:val="a0"/>
        <w:spacing w:before="120"/>
        <w:rPr>
          <w:rFonts w:eastAsia="Batang"/>
          <w:szCs w:val="20"/>
          <w:lang w:val="en-GB" w:eastAsia="x-none"/>
        </w:rPr>
      </w:pPr>
      <w:r>
        <w:rPr>
          <w:rFonts w:eastAsia="Batang"/>
          <w:szCs w:val="20"/>
          <w:lang w:eastAsia="x-none"/>
        </w:rPr>
        <w:t xml:space="preserve">Noted that the </w:t>
      </w:r>
      <w:proofErr w:type="spellStart"/>
      <w:r w:rsidRPr="001A6DB9">
        <w:rPr>
          <w:rFonts w:eastAsia="Batang"/>
          <w:i/>
          <w:szCs w:val="20"/>
          <w:lang w:val="en-GB" w:eastAsia="x-none"/>
        </w:rPr>
        <w:t>ue</w:t>
      </w:r>
      <w:proofErr w:type="spellEnd"/>
      <w:r w:rsidRPr="001A6DB9">
        <w:rPr>
          <w:rFonts w:eastAsia="Batang"/>
          <w:i/>
          <w:szCs w:val="20"/>
          <w:lang w:val="en-GB" w:eastAsia="x-none"/>
        </w:rPr>
        <w:t>-</w:t>
      </w:r>
      <w:proofErr w:type="spellStart"/>
      <w:r w:rsidRPr="001A6DB9">
        <w:rPr>
          <w:rFonts w:eastAsia="Batang"/>
          <w:i/>
          <w:szCs w:val="20"/>
          <w:lang w:val="en-GB" w:eastAsia="x-none"/>
        </w:rPr>
        <w:t>SpecificUL</w:t>
      </w:r>
      <w:proofErr w:type="spellEnd"/>
      <w:r w:rsidRPr="001A6DB9">
        <w:rPr>
          <w:rFonts w:eastAsia="Batang"/>
          <w:i/>
          <w:szCs w:val="20"/>
          <w:lang w:val="en-GB" w:eastAsia="x-none"/>
        </w:rPr>
        <w:t>-DL-Assignment</w:t>
      </w:r>
      <w:r w:rsidRPr="001A6DB9">
        <w:rPr>
          <w:rFonts w:eastAsia="Batang"/>
          <w:szCs w:val="20"/>
          <w:lang w:val="en-GB" w:eastAsia="x-none"/>
        </w:rPr>
        <w:t xml:space="preserve"> </w:t>
      </w:r>
      <w:r>
        <w:rPr>
          <w:rFonts w:eastAsia="Batang"/>
          <w:szCs w:val="20"/>
          <w:lang w:val="en-GB" w:eastAsia="x-none"/>
        </w:rPr>
        <w:t>capability does not relate to dynamic SFI, which is reported by another UE capability as shown below</w:t>
      </w:r>
      <w:r w:rsidR="005B2A15">
        <w:rPr>
          <w:rFonts w:eastAsia="Batang"/>
          <w:szCs w:val="20"/>
          <w:lang w:val="en-GB" w:eastAsia="x-none"/>
        </w:rPr>
        <w:t xml:space="preserve"> </w:t>
      </w:r>
      <w:r w:rsidR="005B2A15">
        <w:rPr>
          <w:rFonts w:eastAsia="Batang"/>
          <w:szCs w:val="20"/>
          <w:lang w:eastAsia="x-none"/>
        </w:rPr>
        <w:fldChar w:fldCharType="begin"/>
      </w:r>
      <w:r w:rsidR="005B2A15">
        <w:rPr>
          <w:rFonts w:eastAsia="Batang"/>
          <w:szCs w:val="20"/>
          <w:lang w:eastAsia="x-none"/>
        </w:rPr>
        <w:instrText xml:space="preserve"> REF _Ref53408175 \r \h </w:instrText>
      </w:r>
      <w:r w:rsidR="005B2A15">
        <w:rPr>
          <w:rFonts w:eastAsia="Batang"/>
          <w:szCs w:val="20"/>
          <w:lang w:eastAsia="x-none"/>
        </w:rPr>
      </w:r>
      <w:r w:rsidR="005B2A15">
        <w:rPr>
          <w:rFonts w:eastAsia="Batang"/>
          <w:szCs w:val="20"/>
          <w:lang w:eastAsia="x-none"/>
        </w:rPr>
        <w:fldChar w:fldCharType="separate"/>
      </w:r>
      <w:r w:rsidR="00BF1E27">
        <w:rPr>
          <w:rFonts w:eastAsia="Batang"/>
          <w:szCs w:val="20"/>
          <w:lang w:eastAsia="x-none"/>
        </w:rPr>
        <w:t>[3]</w:t>
      </w:r>
      <w:r w:rsidR="005B2A15">
        <w:rPr>
          <w:rFonts w:eastAsia="Batang"/>
          <w:szCs w:val="20"/>
          <w:lang w:eastAsia="x-none"/>
        </w:rPr>
        <w:fldChar w:fldCharType="end"/>
      </w:r>
      <w:r>
        <w:rPr>
          <w:rFonts w:eastAsia="Batang"/>
          <w:szCs w:val="20"/>
          <w:lang w:val="en-GB" w:eastAsia="x-none"/>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23D99" w:rsidRPr="00387C93" w14:paraId="492A2ABB" w14:textId="77777777" w:rsidTr="00A87314">
        <w:trPr>
          <w:cantSplit/>
          <w:tblHeader/>
        </w:trPr>
        <w:tc>
          <w:tcPr>
            <w:tcW w:w="6917" w:type="dxa"/>
          </w:tcPr>
          <w:p w14:paraId="098B754B" w14:textId="77777777" w:rsidR="00B23D99" w:rsidRPr="00387C93" w:rsidRDefault="00B23D99" w:rsidP="00A87314">
            <w:pPr>
              <w:pStyle w:val="TAL"/>
              <w:rPr>
                <w:b/>
                <w:bCs/>
                <w:i/>
                <w:iCs/>
              </w:rPr>
            </w:pPr>
            <w:proofErr w:type="spellStart"/>
            <w:r w:rsidRPr="00387C93">
              <w:rPr>
                <w:b/>
                <w:bCs/>
                <w:i/>
                <w:iCs/>
              </w:rPr>
              <w:t>dynamicSFI</w:t>
            </w:r>
            <w:proofErr w:type="spellEnd"/>
          </w:p>
          <w:p w14:paraId="461F6E0D" w14:textId="77777777" w:rsidR="00B23D99" w:rsidRPr="00387C93" w:rsidRDefault="00B23D99" w:rsidP="00A87314">
            <w:pPr>
              <w:pStyle w:val="TAL"/>
              <w:rPr>
                <w:bCs/>
                <w:iCs/>
              </w:rPr>
            </w:pPr>
            <w:r w:rsidRPr="00387C93">
              <w:rPr>
                <w:rFonts w:eastAsia="MS PGothic"/>
              </w:rPr>
              <w:t>Indicates whether the UE supports monitoring for DCI format 2_0 and determination of slot formats via DCI format 2_0.</w:t>
            </w:r>
          </w:p>
        </w:tc>
        <w:tc>
          <w:tcPr>
            <w:tcW w:w="709" w:type="dxa"/>
          </w:tcPr>
          <w:p w14:paraId="3ECDBE37" w14:textId="77777777" w:rsidR="00B23D99" w:rsidRPr="00387C93" w:rsidRDefault="00B23D99" w:rsidP="00A87314">
            <w:pPr>
              <w:pStyle w:val="TAL"/>
              <w:jc w:val="center"/>
              <w:rPr>
                <w:bCs/>
                <w:iCs/>
              </w:rPr>
            </w:pPr>
            <w:r w:rsidRPr="00387C93">
              <w:rPr>
                <w:bCs/>
                <w:iCs/>
              </w:rPr>
              <w:t>UE</w:t>
            </w:r>
          </w:p>
        </w:tc>
        <w:tc>
          <w:tcPr>
            <w:tcW w:w="567" w:type="dxa"/>
          </w:tcPr>
          <w:p w14:paraId="7607277B" w14:textId="77777777" w:rsidR="00B23D99" w:rsidRPr="00387C93" w:rsidRDefault="00B23D99" w:rsidP="00A87314">
            <w:pPr>
              <w:pStyle w:val="TAL"/>
              <w:jc w:val="center"/>
              <w:rPr>
                <w:bCs/>
                <w:iCs/>
              </w:rPr>
            </w:pPr>
            <w:r w:rsidRPr="00387C93">
              <w:rPr>
                <w:bCs/>
                <w:iCs/>
              </w:rPr>
              <w:t>No</w:t>
            </w:r>
          </w:p>
        </w:tc>
        <w:tc>
          <w:tcPr>
            <w:tcW w:w="709" w:type="dxa"/>
          </w:tcPr>
          <w:p w14:paraId="0B82A248" w14:textId="77777777" w:rsidR="00B23D99" w:rsidRPr="00387C93" w:rsidRDefault="00B23D99" w:rsidP="00A87314">
            <w:pPr>
              <w:pStyle w:val="TAL"/>
              <w:jc w:val="center"/>
              <w:rPr>
                <w:bCs/>
                <w:iCs/>
              </w:rPr>
            </w:pPr>
            <w:r w:rsidRPr="00387C93">
              <w:rPr>
                <w:bCs/>
                <w:iCs/>
              </w:rPr>
              <w:t>Yes</w:t>
            </w:r>
          </w:p>
        </w:tc>
        <w:tc>
          <w:tcPr>
            <w:tcW w:w="728" w:type="dxa"/>
          </w:tcPr>
          <w:p w14:paraId="2D985CBB" w14:textId="77777777" w:rsidR="00B23D99" w:rsidRPr="00387C93" w:rsidRDefault="00B23D99" w:rsidP="00A87314">
            <w:pPr>
              <w:pStyle w:val="TAL"/>
              <w:jc w:val="center"/>
            </w:pPr>
            <w:r w:rsidRPr="00387C93">
              <w:t>Yes</w:t>
            </w:r>
          </w:p>
        </w:tc>
      </w:tr>
    </w:tbl>
    <w:p w14:paraId="320BD1A9" w14:textId="77777777" w:rsidR="00B64D8C" w:rsidRDefault="00B64D8C" w:rsidP="00D43D44">
      <w:pPr>
        <w:pStyle w:val="a0"/>
        <w:spacing w:before="120"/>
        <w:rPr>
          <w:rFonts w:eastAsia="Batang"/>
          <w:szCs w:val="20"/>
          <w:lang w:eastAsia="x-none"/>
        </w:rPr>
      </w:pPr>
    </w:p>
    <w:p w14:paraId="12876BE4" w14:textId="3820260C" w:rsidR="00B64D8C" w:rsidRDefault="00B23D99" w:rsidP="00D43D44">
      <w:pPr>
        <w:pStyle w:val="a0"/>
        <w:spacing w:before="120"/>
        <w:rPr>
          <w:rFonts w:eastAsia="Batang"/>
          <w:szCs w:val="20"/>
          <w:lang w:eastAsia="x-none"/>
        </w:rPr>
      </w:pPr>
      <w:r>
        <w:rPr>
          <w:rFonts w:eastAsia="Batang" w:hint="eastAsia"/>
          <w:szCs w:val="20"/>
          <w:lang w:eastAsia="x-none"/>
        </w:rPr>
        <w:t>F</w:t>
      </w:r>
      <w:r>
        <w:rPr>
          <w:rFonts w:eastAsia="Batang"/>
          <w:szCs w:val="20"/>
          <w:lang w:eastAsia="x-none"/>
        </w:rPr>
        <w:t xml:space="preserve">urther, according to the RRC spec, </w:t>
      </w:r>
      <w:r w:rsidRPr="00D96C74">
        <w:rPr>
          <w:i/>
        </w:rPr>
        <w:t>TDD-UL-DL-</w:t>
      </w:r>
      <w:proofErr w:type="spellStart"/>
      <w:r w:rsidRPr="00D96C74">
        <w:rPr>
          <w:i/>
        </w:rPr>
        <w:t>ConfigDedicated</w:t>
      </w:r>
      <w:proofErr w:type="spellEnd"/>
      <w:r>
        <w:rPr>
          <w:rFonts w:eastAsia="Batang"/>
          <w:szCs w:val="20"/>
          <w:lang w:eastAsia="x-none"/>
        </w:rPr>
        <w:t xml:space="preserve"> can only be configured for a TDD cell</w:t>
      </w:r>
      <w:r w:rsidR="005B2A15">
        <w:rPr>
          <w:rFonts w:eastAsia="Batang"/>
          <w:szCs w:val="20"/>
          <w:lang w:eastAsia="x-none"/>
        </w:rPr>
        <w:t xml:space="preserve"> (shown below </w:t>
      </w:r>
      <w:r w:rsidR="005B2A15">
        <w:rPr>
          <w:rFonts w:eastAsia="Batang"/>
          <w:szCs w:val="20"/>
          <w:lang w:eastAsia="x-none"/>
        </w:rPr>
        <w:fldChar w:fldCharType="begin"/>
      </w:r>
      <w:r w:rsidR="005B2A15">
        <w:rPr>
          <w:rFonts w:eastAsia="Batang"/>
          <w:szCs w:val="20"/>
          <w:lang w:eastAsia="x-none"/>
        </w:rPr>
        <w:instrText xml:space="preserve"> REF _Ref53408193 \r \h </w:instrText>
      </w:r>
      <w:r w:rsidR="005B2A15">
        <w:rPr>
          <w:rFonts w:eastAsia="Batang"/>
          <w:szCs w:val="20"/>
          <w:lang w:eastAsia="x-none"/>
        </w:rPr>
      </w:r>
      <w:r w:rsidR="005B2A15">
        <w:rPr>
          <w:rFonts w:eastAsia="Batang"/>
          <w:szCs w:val="20"/>
          <w:lang w:eastAsia="x-none"/>
        </w:rPr>
        <w:fldChar w:fldCharType="separate"/>
      </w:r>
      <w:r w:rsidR="00BF1E27">
        <w:rPr>
          <w:rFonts w:eastAsia="Batang"/>
          <w:szCs w:val="20"/>
          <w:lang w:eastAsia="x-none"/>
        </w:rPr>
        <w:t>[4]</w:t>
      </w:r>
      <w:r w:rsidR="005B2A15">
        <w:rPr>
          <w:rFonts w:eastAsia="Batang"/>
          <w:szCs w:val="20"/>
          <w:lang w:eastAsia="x-none"/>
        </w:rPr>
        <w:fldChar w:fldCharType="end"/>
      </w:r>
      <w:r w:rsidR="005B2A15">
        <w:rPr>
          <w:rFonts w:eastAsia="Batang"/>
          <w:szCs w:val="20"/>
          <w:lang w:eastAsia="x-none"/>
        </w:rPr>
        <w:t>)</w:t>
      </w:r>
      <w:r>
        <w:rPr>
          <w:rFonts w:eastAsia="Batang"/>
          <w:szCs w:val="20"/>
          <w:lang w:eastAsia="x-none"/>
        </w:rPr>
        <w:t xml:space="preserve">, which means that the </w:t>
      </w:r>
      <w:proofErr w:type="spellStart"/>
      <w:r w:rsidRPr="001A6DB9">
        <w:rPr>
          <w:rFonts w:eastAsia="Batang"/>
          <w:i/>
          <w:szCs w:val="20"/>
          <w:lang w:val="en-GB" w:eastAsia="x-none"/>
        </w:rPr>
        <w:t>ue</w:t>
      </w:r>
      <w:proofErr w:type="spellEnd"/>
      <w:r w:rsidRPr="001A6DB9">
        <w:rPr>
          <w:rFonts w:eastAsia="Batang"/>
          <w:i/>
          <w:szCs w:val="20"/>
          <w:lang w:val="en-GB" w:eastAsia="x-none"/>
        </w:rPr>
        <w:t>-</w:t>
      </w:r>
      <w:proofErr w:type="spellStart"/>
      <w:r w:rsidRPr="001A6DB9">
        <w:rPr>
          <w:rFonts w:eastAsia="Batang"/>
          <w:i/>
          <w:szCs w:val="20"/>
          <w:lang w:val="en-GB" w:eastAsia="x-none"/>
        </w:rPr>
        <w:t>SpecificUL</w:t>
      </w:r>
      <w:proofErr w:type="spellEnd"/>
      <w:r w:rsidRPr="001A6DB9">
        <w:rPr>
          <w:rFonts w:eastAsia="Batang"/>
          <w:i/>
          <w:szCs w:val="20"/>
          <w:lang w:val="en-GB" w:eastAsia="x-none"/>
        </w:rPr>
        <w:t>-DL-Assignment</w:t>
      </w:r>
      <w:r w:rsidRPr="001A6DB9">
        <w:rPr>
          <w:rFonts w:eastAsia="Batang"/>
          <w:szCs w:val="20"/>
          <w:lang w:val="en-GB" w:eastAsia="x-none"/>
        </w:rPr>
        <w:t xml:space="preserve"> </w:t>
      </w:r>
      <w:r>
        <w:rPr>
          <w:rFonts w:eastAsia="Batang"/>
          <w:szCs w:val="20"/>
          <w:lang w:val="en-GB" w:eastAsia="x-none"/>
        </w:rPr>
        <w:t xml:space="preserve">capability </w:t>
      </w:r>
      <w:r>
        <w:rPr>
          <w:rFonts w:eastAsia="Batang"/>
          <w:szCs w:val="20"/>
          <w:lang w:eastAsia="x-none"/>
        </w:rPr>
        <w:t>can be reported for TDD cell only.</w:t>
      </w:r>
    </w:p>
    <w:tbl>
      <w:tblPr>
        <w:tblW w:w="9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8544"/>
      </w:tblGrid>
      <w:tr w:rsidR="00B23D99" w:rsidRPr="00D96C74" w14:paraId="4429BFCF" w14:textId="77777777" w:rsidTr="00B23D99">
        <w:trPr>
          <w:trHeight w:val="310"/>
        </w:trPr>
        <w:tc>
          <w:tcPr>
            <w:tcW w:w="1161" w:type="dxa"/>
            <w:tcBorders>
              <w:top w:val="single" w:sz="4" w:space="0" w:color="auto"/>
              <w:left w:val="single" w:sz="4" w:space="0" w:color="auto"/>
              <w:bottom w:val="single" w:sz="4" w:space="0" w:color="auto"/>
              <w:right w:val="single" w:sz="4" w:space="0" w:color="auto"/>
            </w:tcBorders>
            <w:hideMark/>
          </w:tcPr>
          <w:p w14:paraId="6AC40B06" w14:textId="77777777" w:rsidR="00B23D99" w:rsidRPr="00D96C74" w:rsidRDefault="00B23D99" w:rsidP="00A87314">
            <w:pPr>
              <w:pStyle w:val="TAL"/>
              <w:rPr>
                <w:i/>
                <w:lang w:eastAsia="sv-SE"/>
              </w:rPr>
            </w:pPr>
            <w:r w:rsidRPr="00D96C74">
              <w:rPr>
                <w:i/>
                <w:lang w:eastAsia="sv-SE"/>
              </w:rPr>
              <w:t>TDD</w:t>
            </w:r>
          </w:p>
        </w:tc>
        <w:tc>
          <w:tcPr>
            <w:tcW w:w="8544" w:type="dxa"/>
            <w:tcBorders>
              <w:top w:val="single" w:sz="4" w:space="0" w:color="auto"/>
              <w:left w:val="single" w:sz="4" w:space="0" w:color="auto"/>
              <w:bottom w:val="single" w:sz="4" w:space="0" w:color="auto"/>
              <w:right w:val="single" w:sz="4" w:space="0" w:color="auto"/>
            </w:tcBorders>
            <w:hideMark/>
          </w:tcPr>
          <w:p w14:paraId="7DE7E42E" w14:textId="77777777" w:rsidR="00B23D99" w:rsidRPr="00D96C74" w:rsidRDefault="00B23D99" w:rsidP="00A87314">
            <w:pPr>
              <w:pStyle w:val="TAL"/>
              <w:rPr>
                <w:lang w:eastAsia="sv-SE"/>
              </w:rPr>
            </w:pPr>
            <w:r w:rsidRPr="00D96C74">
              <w:rPr>
                <w:lang w:eastAsia="sv-SE"/>
              </w:rPr>
              <w:t>This field is optionally present, Need R, for TDD cells. It is absent otherwise.</w:t>
            </w:r>
          </w:p>
        </w:tc>
      </w:tr>
    </w:tbl>
    <w:p w14:paraId="4CACDC44" w14:textId="77777777" w:rsidR="00B64D8C" w:rsidRDefault="00B64D8C" w:rsidP="00D43D44">
      <w:pPr>
        <w:pStyle w:val="a0"/>
        <w:spacing w:before="120"/>
        <w:rPr>
          <w:rFonts w:eastAsia="Batang"/>
          <w:szCs w:val="20"/>
          <w:lang w:eastAsia="x-none"/>
        </w:rPr>
      </w:pPr>
    </w:p>
    <w:p w14:paraId="6893081D" w14:textId="7042C5D8" w:rsidR="00B23D99" w:rsidRDefault="00B23D99" w:rsidP="00D43D44">
      <w:pPr>
        <w:pStyle w:val="a0"/>
        <w:spacing w:before="120"/>
        <w:rPr>
          <w:rFonts w:eastAsia="Batang"/>
          <w:szCs w:val="20"/>
          <w:lang w:eastAsia="x-none"/>
        </w:rPr>
      </w:pPr>
      <w:r>
        <w:rPr>
          <w:rFonts w:eastAsia="Batang" w:hint="eastAsia"/>
          <w:szCs w:val="20"/>
          <w:lang w:eastAsia="x-none"/>
        </w:rPr>
        <w:t>B</w:t>
      </w:r>
      <w:r>
        <w:rPr>
          <w:rFonts w:eastAsia="Batang"/>
          <w:szCs w:val="20"/>
          <w:lang w:eastAsia="x-none"/>
        </w:rPr>
        <w:t xml:space="preserve">ased on the analysis, it seems that </w:t>
      </w:r>
      <w:r w:rsidR="00035F4A" w:rsidRPr="00127EB8">
        <w:rPr>
          <w:rFonts w:eastAsia="Batang"/>
          <w:b/>
          <w:szCs w:val="20"/>
          <w:lang w:val="en-GB" w:eastAsia="x-none"/>
        </w:rPr>
        <w:t>Interpretation1</w:t>
      </w:r>
      <w:r>
        <w:rPr>
          <w:rFonts w:eastAsia="Batang"/>
          <w:szCs w:val="20"/>
          <w:lang w:eastAsia="x-none"/>
        </w:rPr>
        <w:t xml:space="preserve"> </w:t>
      </w:r>
      <w:r w:rsidR="00035F4A">
        <w:rPr>
          <w:rFonts w:eastAsia="Batang"/>
          <w:szCs w:val="20"/>
          <w:lang w:eastAsia="x-none"/>
        </w:rPr>
        <w:t xml:space="preserve">is reasonable, because either </w:t>
      </w:r>
      <w:r w:rsidR="00035F4A" w:rsidRPr="00127EB8">
        <w:rPr>
          <w:rFonts w:eastAsia="Batang"/>
          <w:b/>
          <w:szCs w:val="20"/>
          <w:lang w:val="en-GB" w:eastAsia="x-none"/>
        </w:rPr>
        <w:t>Interpretation</w:t>
      </w:r>
      <w:r w:rsidR="00035F4A">
        <w:rPr>
          <w:rFonts w:eastAsia="Batang"/>
          <w:b/>
          <w:szCs w:val="20"/>
          <w:lang w:val="en-GB" w:eastAsia="x-none"/>
        </w:rPr>
        <w:t xml:space="preserve">2 </w:t>
      </w:r>
      <w:r w:rsidR="00035F4A">
        <w:rPr>
          <w:rFonts w:eastAsia="Batang"/>
          <w:szCs w:val="20"/>
          <w:lang w:eastAsia="x-none"/>
        </w:rPr>
        <w:t>or</w:t>
      </w:r>
      <w:r w:rsidR="00035F4A" w:rsidRPr="00035F4A">
        <w:rPr>
          <w:rFonts w:eastAsia="Batang"/>
          <w:b/>
          <w:szCs w:val="20"/>
          <w:lang w:val="en-GB" w:eastAsia="x-none"/>
        </w:rPr>
        <w:t xml:space="preserve"> </w:t>
      </w:r>
      <w:r w:rsidR="00035F4A" w:rsidRPr="00127EB8">
        <w:rPr>
          <w:rFonts w:eastAsia="Batang"/>
          <w:b/>
          <w:szCs w:val="20"/>
          <w:lang w:val="en-GB" w:eastAsia="x-none"/>
        </w:rPr>
        <w:t>Interpretation</w:t>
      </w:r>
      <w:r w:rsidR="00035F4A">
        <w:rPr>
          <w:rFonts w:eastAsia="Batang"/>
          <w:b/>
          <w:szCs w:val="20"/>
          <w:lang w:val="en-GB" w:eastAsia="x-none"/>
        </w:rPr>
        <w:t>3</w:t>
      </w:r>
      <w:r w:rsidR="00035F4A">
        <w:rPr>
          <w:rFonts w:eastAsia="Batang"/>
          <w:szCs w:val="20"/>
          <w:lang w:eastAsia="x-none"/>
        </w:rPr>
        <w:t xml:space="preserve"> requires the </w:t>
      </w:r>
      <w:proofErr w:type="spellStart"/>
      <w:r w:rsidR="00035F4A" w:rsidRPr="001A6DB9">
        <w:rPr>
          <w:rFonts w:eastAsia="Batang"/>
          <w:i/>
          <w:szCs w:val="20"/>
          <w:lang w:val="en-GB" w:eastAsia="x-none"/>
        </w:rPr>
        <w:t>ue</w:t>
      </w:r>
      <w:proofErr w:type="spellEnd"/>
      <w:r w:rsidR="00035F4A" w:rsidRPr="001A6DB9">
        <w:rPr>
          <w:rFonts w:eastAsia="Batang"/>
          <w:i/>
          <w:szCs w:val="20"/>
          <w:lang w:val="en-GB" w:eastAsia="x-none"/>
        </w:rPr>
        <w:t>-</w:t>
      </w:r>
      <w:proofErr w:type="spellStart"/>
      <w:r w:rsidR="00035F4A" w:rsidRPr="001A6DB9">
        <w:rPr>
          <w:rFonts w:eastAsia="Batang"/>
          <w:i/>
          <w:szCs w:val="20"/>
          <w:lang w:val="en-GB" w:eastAsia="x-none"/>
        </w:rPr>
        <w:t>SpecificUL</w:t>
      </w:r>
      <w:proofErr w:type="spellEnd"/>
      <w:r w:rsidR="00035F4A" w:rsidRPr="001A6DB9">
        <w:rPr>
          <w:rFonts w:eastAsia="Batang"/>
          <w:i/>
          <w:szCs w:val="20"/>
          <w:lang w:val="en-GB" w:eastAsia="x-none"/>
        </w:rPr>
        <w:t>-DL-Assignment</w:t>
      </w:r>
      <w:r w:rsidR="00035F4A" w:rsidRPr="001A6DB9">
        <w:rPr>
          <w:rFonts w:eastAsia="Batang"/>
          <w:szCs w:val="20"/>
          <w:lang w:val="en-GB" w:eastAsia="x-none"/>
        </w:rPr>
        <w:t xml:space="preserve"> </w:t>
      </w:r>
      <w:r w:rsidR="00035F4A">
        <w:rPr>
          <w:rFonts w:eastAsia="Batang"/>
          <w:szCs w:val="20"/>
          <w:lang w:val="en-GB" w:eastAsia="x-none"/>
        </w:rPr>
        <w:t xml:space="preserve">capability to be reported for the scheduling cell, which precludes the scenario of FDD cell being the scheduling cell. </w:t>
      </w:r>
    </w:p>
    <w:p w14:paraId="11706245" w14:textId="63997B74" w:rsidR="00387505" w:rsidRPr="002D4E32" w:rsidRDefault="00387505" w:rsidP="00387505">
      <w:pPr>
        <w:pStyle w:val="a7"/>
        <w:jc w:val="both"/>
        <w:rPr>
          <w:rFonts w:eastAsia="Batang"/>
          <w:lang w:eastAsia="x-none"/>
        </w:rPr>
      </w:pPr>
      <w:bookmarkStart w:id="4" w:name="_Ref3717087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BF1E27">
        <w:rPr>
          <w:i/>
          <w:noProof/>
          <w:u w:val="single"/>
        </w:rPr>
        <w:t>1</w:t>
      </w:r>
      <w:r w:rsidRPr="002D4E32">
        <w:rPr>
          <w:i/>
          <w:u w:val="single"/>
        </w:rPr>
        <w:fldChar w:fldCharType="end"/>
      </w:r>
      <w:r w:rsidRPr="002D4E32">
        <w:rPr>
          <w:i/>
        </w:rPr>
        <w:t>:</w:t>
      </w:r>
      <w:r w:rsidRPr="002D4E32">
        <w:t xml:space="preserve"> </w:t>
      </w:r>
      <w:r w:rsidR="00E42CC2" w:rsidRPr="00E42CC2">
        <w:rPr>
          <w:i/>
        </w:rPr>
        <w:t>In case of cross-carrier operation</w:t>
      </w:r>
      <w:r w:rsidR="00E42CC2">
        <w:t>,</w:t>
      </w:r>
      <w:r w:rsidR="00E42CC2" w:rsidRPr="00E42CC2">
        <w:t xml:space="preserve"> </w:t>
      </w:r>
      <w:r w:rsidR="00E42CC2">
        <w:rPr>
          <w:i/>
        </w:rPr>
        <w:t xml:space="preserve">the support of </w:t>
      </w:r>
      <w:r w:rsidR="00E42CC2" w:rsidRPr="00E42CC2">
        <w:rPr>
          <w:i/>
        </w:rPr>
        <w:t>UE capability</w:t>
      </w:r>
      <w:r w:rsidR="00E42CC2">
        <w:rPr>
          <w:i/>
        </w:rPr>
        <w:t xml:space="preserve"> </w:t>
      </w:r>
      <w:proofErr w:type="spellStart"/>
      <w:r w:rsidR="00E42CC2" w:rsidRPr="001A6DB9">
        <w:rPr>
          <w:rFonts w:eastAsia="Batang"/>
          <w:i/>
          <w:lang w:val="en-GB" w:eastAsia="x-none"/>
        </w:rPr>
        <w:t>ue</w:t>
      </w:r>
      <w:proofErr w:type="spellEnd"/>
      <w:r w:rsidR="00E42CC2" w:rsidRPr="001A6DB9">
        <w:rPr>
          <w:rFonts w:eastAsia="Batang"/>
          <w:i/>
          <w:lang w:val="en-GB" w:eastAsia="x-none"/>
        </w:rPr>
        <w:t>-</w:t>
      </w:r>
      <w:proofErr w:type="spellStart"/>
      <w:r w:rsidR="00E42CC2" w:rsidRPr="001A6DB9">
        <w:rPr>
          <w:rFonts w:eastAsia="Batang"/>
          <w:i/>
          <w:lang w:val="en-GB" w:eastAsia="x-none"/>
        </w:rPr>
        <w:t>SpecificUL</w:t>
      </w:r>
      <w:proofErr w:type="spellEnd"/>
      <w:r w:rsidR="00E42CC2" w:rsidRPr="001A6DB9">
        <w:rPr>
          <w:rFonts w:eastAsia="Batang"/>
          <w:i/>
          <w:lang w:val="en-GB" w:eastAsia="x-none"/>
        </w:rPr>
        <w:t>-DL-Assignment</w:t>
      </w:r>
      <w:r w:rsidR="00E42CC2" w:rsidRPr="00E42CC2">
        <w:rPr>
          <w:i/>
        </w:rPr>
        <w:t xml:space="preserve"> is </w:t>
      </w:r>
      <w:r w:rsidR="00E42CC2">
        <w:rPr>
          <w:i/>
        </w:rPr>
        <w:t>reported</w:t>
      </w:r>
      <w:r w:rsidR="00E42CC2" w:rsidRPr="00E42CC2">
        <w:rPr>
          <w:i/>
        </w:rPr>
        <w:t xml:space="preserve"> for the band of the scheduled/triggered/indicated cell only</w:t>
      </w:r>
      <w:r w:rsidR="00E42CC2">
        <w:rPr>
          <w:i/>
        </w:rPr>
        <w:t xml:space="preserve"> (i.e., </w:t>
      </w:r>
      <w:r w:rsidR="00E42CC2" w:rsidRPr="00E42CC2">
        <w:rPr>
          <w:i/>
          <w:lang w:val="en-GB"/>
        </w:rPr>
        <w:t>Interpretation1</w:t>
      </w:r>
      <w:r w:rsidR="00E42CC2">
        <w:rPr>
          <w:i/>
          <w:lang w:val="en-GB"/>
        </w:rPr>
        <w:t>)</w:t>
      </w:r>
      <w:r w:rsidRPr="002D4E32">
        <w:rPr>
          <w:i/>
        </w:rPr>
        <w:t>.</w:t>
      </w:r>
      <w:bookmarkEnd w:id="4"/>
    </w:p>
    <w:p w14:paraId="1B665413" w14:textId="362D19C7" w:rsidR="00A82AD6" w:rsidRPr="00E42CC2" w:rsidRDefault="00A82AD6" w:rsidP="00A82AD6">
      <w:pPr>
        <w:pStyle w:val="a0"/>
        <w:spacing w:before="120"/>
        <w:rPr>
          <w:rFonts w:eastAsia="Batang"/>
          <w:szCs w:val="20"/>
          <w:lang w:eastAsia="x-none"/>
        </w:rPr>
      </w:pPr>
    </w:p>
    <w:p w14:paraId="6BA3C9F0" w14:textId="1A28C3C1" w:rsidR="00E42CC2" w:rsidRPr="00EB5B71" w:rsidRDefault="00E42CC2" w:rsidP="00E42CC2">
      <w:pPr>
        <w:keepNext/>
        <w:numPr>
          <w:ilvl w:val="1"/>
          <w:numId w:val="5"/>
        </w:numPr>
        <w:spacing w:before="240" w:after="60"/>
        <w:outlineLvl w:val="1"/>
        <w:rPr>
          <w:rFonts w:ascii="Arial" w:eastAsia="宋体" w:hAnsi="Arial" w:cs="Arial"/>
          <w:bCs/>
          <w:iCs/>
          <w:szCs w:val="28"/>
          <w:lang w:eastAsia="zh-CN"/>
        </w:rPr>
      </w:pPr>
      <w:bookmarkStart w:id="5" w:name="_Ref37170879"/>
      <w:proofErr w:type="spellStart"/>
      <w:r w:rsidRPr="001A6DB9">
        <w:rPr>
          <w:rFonts w:eastAsia="Batang"/>
          <w:i/>
          <w:szCs w:val="20"/>
          <w:lang w:val="en-GB" w:eastAsia="x-none"/>
        </w:rPr>
        <w:t>bwp-DiffNumerology</w:t>
      </w:r>
      <w:proofErr w:type="spellEnd"/>
      <w:r w:rsidRPr="001A6DB9">
        <w:rPr>
          <w:rFonts w:eastAsia="Batang"/>
          <w:i/>
          <w:szCs w:val="20"/>
          <w:lang w:val="en-GB" w:eastAsia="x-none"/>
        </w:rPr>
        <w:t xml:space="preserve"> / </w:t>
      </w:r>
      <w:proofErr w:type="spellStart"/>
      <w:r w:rsidRPr="001A6DB9">
        <w:rPr>
          <w:rFonts w:eastAsia="Batang"/>
          <w:i/>
          <w:szCs w:val="20"/>
          <w:lang w:val="en-GB" w:eastAsia="x-none"/>
        </w:rPr>
        <w:t>bwp-SameNumerology</w:t>
      </w:r>
      <w:proofErr w:type="spellEnd"/>
    </w:p>
    <w:p w14:paraId="73F290BA" w14:textId="24E5E4B3" w:rsidR="00E42CC2" w:rsidRPr="00E42CC2" w:rsidRDefault="00E42CC2" w:rsidP="000408FA">
      <w:pPr>
        <w:pStyle w:val="a0"/>
        <w:spacing w:before="120"/>
        <w:rPr>
          <w:lang w:val="en-GB" w:eastAsia="zh-CN"/>
        </w:rPr>
      </w:pPr>
      <w:r>
        <w:rPr>
          <w:rFonts w:eastAsia="Batang" w:hint="eastAsia"/>
          <w:szCs w:val="20"/>
          <w:lang w:eastAsia="x-none"/>
        </w:rPr>
        <w:t>T</w:t>
      </w:r>
      <w:r>
        <w:rPr>
          <w:rFonts w:eastAsia="Batang"/>
          <w:szCs w:val="20"/>
          <w:lang w:eastAsia="x-none"/>
        </w:rPr>
        <w:t>he</w:t>
      </w:r>
      <w:r w:rsidR="00044057" w:rsidRPr="00044057">
        <w:rPr>
          <w:rFonts w:eastAsia="Batang"/>
          <w:i/>
          <w:szCs w:val="20"/>
          <w:lang w:val="en-GB" w:eastAsia="x-none"/>
        </w:rPr>
        <w:t xml:space="preserve"> </w:t>
      </w:r>
      <w:proofErr w:type="spellStart"/>
      <w:r w:rsidR="00044057" w:rsidRPr="001A6DB9">
        <w:rPr>
          <w:rFonts w:eastAsia="Batang"/>
          <w:i/>
          <w:szCs w:val="20"/>
          <w:lang w:val="en-GB" w:eastAsia="x-none"/>
        </w:rPr>
        <w:t>bwp-DiffNumerology</w:t>
      </w:r>
      <w:proofErr w:type="spellEnd"/>
      <w:r w:rsidR="00044057" w:rsidRPr="001A6DB9">
        <w:rPr>
          <w:rFonts w:eastAsia="Batang"/>
          <w:i/>
          <w:szCs w:val="20"/>
          <w:lang w:val="en-GB" w:eastAsia="x-none"/>
        </w:rPr>
        <w:t xml:space="preserve"> </w:t>
      </w:r>
      <w:r w:rsidR="00044057" w:rsidRPr="00044057">
        <w:rPr>
          <w:rFonts w:eastAsia="Batang"/>
          <w:szCs w:val="20"/>
          <w:lang w:val="en-GB" w:eastAsia="x-none"/>
        </w:rPr>
        <w:t>and</w:t>
      </w:r>
      <w:r w:rsidR="00044057" w:rsidRPr="001A6DB9">
        <w:rPr>
          <w:rFonts w:eastAsia="Batang"/>
          <w:i/>
          <w:szCs w:val="20"/>
          <w:lang w:val="en-GB" w:eastAsia="x-none"/>
        </w:rPr>
        <w:t xml:space="preserve"> </w:t>
      </w:r>
      <w:proofErr w:type="spellStart"/>
      <w:r w:rsidR="00044057" w:rsidRPr="001A6DB9">
        <w:rPr>
          <w:rFonts w:eastAsia="Batang"/>
          <w:i/>
          <w:szCs w:val="20"/>
          <w:lang w:val="en-GB" w:eastAsia="x-none"/>
        </w:rPr>
        <w:t>bwp-SameNumerology</w:t>
      </w:r>
      <w:proofErr w:type="spellEnd"/>
      <w:r w:rsidR="00044057">
        <w:rPr>
          <w:rFonts w:eastAsia="Batang"/>
          <w:szCs w:val="20"/>
          <w:lang w:val="en-GB" w:eastAsia="x-none"/>
        </w:rPr>
        <w:t xml:space="preserve"> </w:t>
      </w:r>
      <w:r>
        <w:rPr>
          <w:rFonts w:eastAsia="Batang"/>
          <w:szCs w:val="20"/>
          <w:lang w:val="en-GB" w:eastAsia="x-none"/>
        </w:rPr>
        <w:t>capabilit</w:t>
      </w:r>
      <w:r w:rsidR="00044057">
        <w:rPr>
          <w:rFonts w:eastAsia="Batang"/>
          <w:szCs w:val="20"/>
          <w:lang w:val="en-GB" w:eastAsia="x-none"/>
        </w:rPr>
        <w:t>ies</w:t>
      </w:r>
      <w:r>
        <w:rPr>
          <w:rFonts w:eastAsia="Batang"/>
          <w:szCs w:val="20"/>
          <w:lang w:val="en-GB" w:eastAsia="x-none"/>
        </w:rPr>
        <w:t xml:space="preserve"> </w:t>
      </w:r>
      <w:r w:rsidR="000408FA">
        <w:rPr>
          <w:rFonts w:eastAsia="Batang"/>
          <w:szCs w:val="20"/>
          <w:lang w:val="en-GB" w:eastAsia="x-none"/>
        </w:rPr>
        <w:t>indicate whether the UE supports up to 2 or 4 BWPs, as well as whether the UE supports BWP adaptation via DCI and timer</w:t>
      </w:r>
      <w:r>
        <w:rPr>
          <w:rFonts w:eastAsia="Batang"/>
          <w:szCs w:val="20"/>
          <w:lang w:eastAsia="x-none"/>
        </w:rPr>
        <w:t>, as shown below</w:t>
      </w:r>
      <w:r w:rsidR="00B32A87">
        <w:rPr>
          <w:rFonts w:eastAsia="Batang"/>
          <w:szCs w:val="20"/>
          <w:lang w:eastAsia="x-none"/>
        </w:rPr>
        <w:t xml:space="preserve"> </w:t>
      </w:r>
      <w:r w:rsidR="00B32A87">
        <w:rPr>
          <w:rFonts w:eastAsia="Batang"/>
          <w:szCs w:val="20"/>
          <w:lang w:eastAsia="x-none"/>
        </w:rPr>
        <w:fldChar w:fldCharType="begin"/>
      </w:r>
      <w:r w:rsidR="00B32A87">
        <w:rPr>
          <w:rFonts w:eastAsia="Batang"/>
          <w:szCs w:val="20"/>
          <w:lang w:eastAsia="x-none"/>
        </w:rPr>
        <w:instrText xml:space="preserve"> REF _Ref53408175 \r \h </w:instrText>
      </w:r>
      <w:r w:rsidR="00B32A87">
        <w:rPr>
          <w:rFonts w:eastAsia="Batang"/>
          <w:szCs w:val="20"/>
          <w:lang w:eastAsia="x-none"/>
        </w:rPr>
      </w:r>
      <w:r w:rsidR="00B32A87">
        <w:rPr>
          <w:rFonts w:eastAsia="Batang"/>
          <w:szCs w:val="20"/>
          <w:lang w:eastAsia="x-none"/>
        </w:rPr>
        <w:fldChar w:fldCharType="separate"/>
      </w:r>
      <w:r w:rsidR="00BF1E27">
        <w:rPr>
          <w:rFonts w:eastAsia="Batang"/>
          <w:szCs w:val="20"/>
          <w:lang w:eastAsia="x-none"/>
        </w:rPr>
        <w:t>[3]</w:t>
      </w:r>
      <w:r w:rsidR="00B32A87">
        <w:rPr>
          <w:rFonts w:eastAsia="Batang"/>
          <w:szCs w:val="20"/>
          <w:lang w:eastAsia="x-none"/>
        </w:rPr>
        <w:fldChar w:fldCharType="end"/>
      </w:r>
      <w:r>
        <w:rPr>
          <w:rFonts w:eastAsia="Batang"/>
          <w:szCs w:val="20"/>
          <w:lang w:eastAsia="x-none"/>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42CC2" w:rsidRPr="000E09AA" w14:paraId="66A42508" w14:textId="77777777" w:rsidTr="00A87314">
        <w:trPr>
          <w:cantSplit/>
          <w:tblHeader/>
        </w:trPr>
        <w:tc>
          <w:tcPr>
            <w:tcW w:w="6917" w:type="dxa"/>
          </w:tcPr>
          <w:p w14:paraId="3BA716D2" w14:textId="77777777" w:rsidR="00E42CC2" w:rsidRPr="000E09AA" w:rsidRDefault="00E42CC2" w:rsidP="00A87314">
            <w:pPr>
              <w:pStyle w:val="TAL"/>
              <w:rPr>
                <w:b/>
                <w:i/>
              </w:rPr>
            </w:pPr>
            <w:proofErr w:type="spellStart"/>
            <w:r w:rsidRPr="000E09AA">
              <w:rPr>
                <w:b/>
                <w:i/>
              </w:rPr>
              <w:t>bwp-DiffNumerology</w:t>
            </w:r>
            <w:proofErr w:type="spellEnd"/>
          </w:p>
          <w:p w14:paraId="14235BD2" w14:textId="77777777" w:rsidR="00E42CC2" w:rsidRPr="000E09AA" w:rsidRDefault="00E42CC2" w:rsidP="00A87314">
            <w:pPr>
              <w:pStyle w:val="TAL"/>
            </w:pPr>
            <w:r w:rsidRPr="000E09AA">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0E09AA">
              <w:t>PCell</w:t>
            </w:r>
            <w:proofErr w:type="spellEnd"/>
            <w:r w:rsidRPr="000E09AA">
              <w:t xml:space="preserve"> and </w:t>
            </w:r>
            <w:proofErr w:type="spellStart"/>
            <w:r w:rsidRPr="000E09AA">
              <w:t>PSCell</w:t>
            </w:r>
            <w:proofErr w:type="spellEnd"/>
            <w:r w:rsidRPr="000E09AA">
              <w:t xml:space="preserve"> (if configured). For SCell(s), the bandwidth of the UE-specific RRC configured DL BWP includes SSB, if there is SSB on SCell(s).</w:t>
            </w:r>
          </w:p>
        </w:tc>
        <w:tc>
          <w:tcPr>
            <w:tcW w:w="709" w:type="dxa"/>
          </w:tcPr>
          <w:p w14:paraId="2B863F7D" w14:textId="77777777" w:rsidR="00E42CC2" w:rsidRPr="000E09AA" w:rsidRDefault="00E42CC2" w:rsidP="00A87314">
            <w:pPr>
              <w:pStyle w:val="TAL"/>
              <w:jc w:val="center"/>
            </w:pPr>
            <w:r w:rsidRPr="000E09AA">
              <w:t>Band</w:t>
            </w:r>
          </w:p>
        </w:tc>
        <w:tc>
          <w:tcPr>
            <w:tcW w:w="567" w:type="dxa"/>
          </w:tcPr>
          <w:p w14:paraId="583E5ABA" w14:textId="77777777" w:rsidR="00E42CC2" w:rsidRPr="000E09AA" w:rsidRDefault="00E42CC2" w:rsidP="00A87314">
            <w:pPr>
              <w:pStyle w:val="TAL"/>
              <w:jc w:val="center"/>
            </w:pPr>
            <w:r w:rsidRPr="000E09AA">
              <w:t>No</w:t>
            </w:r>
          </w:p>
        </w:tc>
        <w:tc>
          <w:tcPr>
            <w:tcW w:w="709" w:type="dxa"/>
          </w:tcPr>
          <w:p w14:paraId="6B2B73E0" w14:textId="77777777" w:rsidR="00E42CC2" w:rsidRPr="000E09AA" w:rsidRDefault="00E42CC2" w:rsidP="00A87314">
            <w:pPr>
              <w:pStyle w:val="TAL"/>
              <w:jc w:val="center"/>
            </w:pPr>
            <w:r w:rsidRPr="000E09AA">
              <w:rPr>
                <w:bCs/>
                <w:iCs/>
              </w:rPr>
              <w:t>N/A</w:t>
            </w:r>
          </w:p>
        </w:tc>
        <w:tc>
          <w:tcPr>
            <w:tcW w:w="728" w:type="dxa"/>
          </w:tcPr>
          <w:p w14:paraId="7D093E33" w14:textId="77777777" w:rsidR="00E42CC2" w:rsidRPr="000E09AA" w:rsidRDefault="00E42CC2" w:rsidP="00A87314">
            <w:pPr>
              <w:pStyle w:val="TAL"/>
              <w:jc w:val="center"/>
            </w:pPr>
            <w:r w:rsidRPr="000E09AA">
              <w:rPr>
                <w:bCs/>
                <w:iCs/>
              </w:rPr>
              <w:t>N/A</w:t>
            </w:r>
          </w:p>
        </w:tc>
      </w:tr>
    </w:tbl>
    <w:p w14:paraId="422DA382" w14:textId="77777777" w:rsidR="00E42CC2" w:rsidRDefault="00E42CC2" w:rsidP="00E42CC2">
      <w:pPr>
        <w:rPr>
          <w:lang w:val="en-GB" w:eastAsia="zh-CN"/>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42CC2" w:rsidRPr="000E09AA" w14:paraId="1576C33B" w14:textId="77777777" w:rsidTr="00A87314">
        <w:trPr>
          <w:cantSplit/>
          <w:tblHeader/>
        </w:trPr>
        <w:tc>
          <w:tcPr>
            <w:tcW w:w="6917" w:type="dxa"/>
          </w:tcPr>
          <w:p w14:paraId="6BE698E0" w14:textId="77777777" w:rsidR="00E42CC2" w:rsidRPr="000E09AA" w:rsidRDefault="00E42CC2" w:rsidP="00A87314">
            <w:pPr>
              <w:pStyle w:val="TAL"/>
              <w:rPr>
                <w:b/>
                <w:i/>
              </w:rPr>
            </w:pPr>
            <w:proofErr w:type="spellStart"/>
            <w:r w:rsidRPr="000E09AA">
              <w:rPr>
                <w:b/>
                <w:i/>
              </w:rPr>
              <w:t>bwp-SameNumerology</w:t>
            </w:r>
            <w:proofErr w:type="spellEnd"/>
          </w:p>
          <w:p w14:paraId="0883C3BD" w14:textId="77777777" w:rsidR="00E42CC2" w:rsidRPr="000E09AA" w:rsidRDefault="00E42CC2" w:rsidP="00A87314">
            <w:pPr>
              <w:pStyle w:val="TAL"/>
            </w:pPr>
            <w:r w:rsidRPr="000E09AA">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0E09AA">
              <w:t>PCell</w:t>
            </w:r>
            <w:proofErr w:type="spellEnd"/>
            <w:r w:rsidRPr="000E09AA">
              <w:t xml:space="preserve"> and </w:t>
            </w:r>
            <w:proofErr w:type="spellStart"/>
            <w:r w:rsidRPr="000E09AA">
              <w:t>PSCell</w:t>
            </w:r>
            <w:proofErr w:type="spellEnd"/>
            <w:r w:rsidRPr="000E09AA">
              <w:t xml:space="preserve"> (if configured). For SCell(s), the bandwidth of the UE-specific RRC configured DL BWP includes SSB, if there is SSB on SCell(s).</w:t>
            </w:r>
          </w:p>
        </w:tc>
        <w:tc>
          <w:tcPr>
            <w:tcW w:w="709" w:type="dxa"/>
          </w:tcPr>
          <w:p w14:paraId="41F8CE9A" w14:textId="77777777" w:rsidR="00E42CC2" w:rsidRPr="000E09AA" w:rsidRDefault="00E42CC2" w:rsidP="00A87314">
            <w:pPr>
              <w:pStyle w:val="TAL"/>
              <w:jc w:val="center"/>
            </w:pPr>
            <w:r w:rsidRPr="000E09AA">
              <w:t>Band</w:t>
            </w:r>
          </w:p>
        </w:tc>
        <w:tc>
          <w:tcPr>
            <w:tcW w:w="567" w:type="dxa"/>
          </w:tcPr>
          <w:p w14:paraId="011AB27B" w14:textId="77777777" w:rsidR="00E42CC2" w:rsidRPr="000E09AA" w:rsidRDefault="00E42CC2" w:rsidP="00A87314">
            <w:pPr>
              <w:pStyle w:val="TAL"/>
              <w:jc w:val="center"/>
            </w:pPr>
            <w:r w:rsidRPr="000E09AA">
              <w:t>No</w:t>
            </w:r>
          </w:p>
        </w:tc>
        <w:tc>
          <w:tcPr>
            <w:tcW w:w="709" w:type="dxa"/>
          </w:tcPr>
          <w:p w14:paraId="783DC590" w14:textId="77777777" w:rsidR="00E42CC2" w:rsidRPr="000E09AA" w:rsidRDefault="00E42CC2" w:rsidP="00A87314">
            <w:pPr>
              <w:pStyle w:val="TAL"/>
              <w:jc w:val="center"/>
            </w:pPr>
            <w:r w:rsidRPr="000E09AA">
              <w:rPr>
                <w:bCs/>
                <w:iCs/>
              </w:rPr>
              <w:t>N/A</w:t>
            </w:r>
          </w:p>
        </w:tc>
        <w:tc>
          <w:tcPr>
            <w:tcW w:w="728" w:type="dxa"/>
          </w:tcPr>
          <w:p w14:paraId="74D11DF2" w14:textId="77777777" w:rsidR="00E42CC2" w:rsidRPr="000E09AA" w:rsidRDefault="00E42CC2" w:rsidP="00A87314">
            <w:pPr>
              <w:pStyle w:val="TAL"/>
              <w:jc w:val="center"/>
            </w:pPr>
            <w:r w:rsidRPr="000E09AA">
              <w:rPr>
                <w:bCs/>
                <w:iCs/>
              </w:rPr>
              <w:t>N/A</w:t>
            </w:r>
          </w:p>
        </w:tc>
      </w:tr>
    </w:tbl>
    <w:p w14:paraId="65708501" w14:textId="77777777" w:rsidR="005C2715" w:rsidRDefault="005C2715" w:rsidP="00E42CC2">
      <w:pPr>
        <w:pStyle w:val="a0"/>
        <w:spacing w:before="120"/>
        <w:rPr>
          <w:rFonts w:eastAsia="Malgun Gothic"/>
        </w:rPr>
      </w:pPr>
    </w:p>
    <w:p w14:paraId="082C5AB8" w14:textId="5CE7A251" w:rsidR="00E42CC2" w:rsidRPr="00E42CC2" w:rsidRDefault="00551D73" w:rsidP="00E42CC2">
      <w:pPr>
        <w:pStyle w:val="a0"/>
        <w:spacing w:before="120"/>
        <w:rPr>
          <w:rFonts w:eastAsia="Batang"/>
          <w:szCs w:val="20"/>
          <w:lang w:eastAsia="x-none"/>
        </w:rPr>
      </w:pPr>
      <w:r>
        <w:rPr>
          <w:rFonts w:eastAsia="Malgun Gothic"/>
        </w:rPr>
        <w:t xml:space="preserve">Given that these two capabilities are </w:t>
      </w:r>
      <w:r w:rsidRPr="00D96C74">
        <w:rPr>
          <w:rFonts w:eastAsia="Malgun Gothic"/>
        </w:rPr>
        <w:t>RF-related capabilities</w:t>
      </w:r>
      <w:r>
        <w:rPr>
          <w:rFonts w:eastAsia="Malgun Gothic"/>
        </w:rPr>
        <w:t>, i.e., they are dependent on the</w:t>
      </w:r>
      <w:r w:rsidR="00B64D8C">
        <w:rPr>
          <w:rFonts w:eastAsia="Malgun Gothic"/>
        </w:rPr>
        <w:t xml:space="preserve"> target</w:t>
      </w:r>
      <w:r>
        <w:rPr>
          <w:rFonts w:eastAsia="Malgun Gothic"/>
        </w:rPr>
        <w:t xml:space="preserve"> </w:t>
      </w:r>
      <w:r w:rsidR="00B64D8C">
        <w:rPr>
          <w:rFonts w:eastAsia="Malgun Gothic"/>
        </w:rPr>
        <w:t>band being BWP adaptation,</w:t>
      </w:r>
      <w:r>
        <w:rPr>
          <w:rFonts w:eastAsia="Malgun Gothic"/>
        </w:rPr>
        <w:t xml:space="preserve"> </w:t>
      </w:r>
      <w:r w:rsidRPr="00127EB8">
        <w:rPr>
          <w:rFonts w:eastAsia="Batang"/>
          <w:b/>
          <w:szCs w:val="20"/>
          <w:lang w:val="en-GB" w:eastAsia="x-none"/>
        </w:rPr>
        <w:t>Interpretation</w:t>
      </w:r>
      <w:r>
        <w:rPr>
          <w:rFonts w:eastAsia="Batang"/>
          <w:b/>
          <w:szCs w:val="20"/>
          <w:lang w:val="en-GB" w:eastAsia="x-none"/>
        </w:rPr>
        <w:t xml:space="preserve">2 </w:t>
      </w:r>
      <w:r>
        <w:rPr>
          <w:rFonts w:eastAsia="Malgun Gothic"/>
        </w:rPr>
        <w:t>is not applicable.</w:t>
      </w:r>
      <w:r w:rsidR="008932C6">
        <w:rPr>
          <w:rFonts w:eastAsia="Malgun Gothic"/>
        </w:rPr>
        <w:t xml:space="preserve"> On the other hand, if </w:t>
      </w:r>
      <w:r w:rsidR="008932C6" w:rsidRPr="00127EB8">
        <w:rPr>
          <w:rFonts w:eastAsia="Batang"/>
          <w:b/>
          <w:szCs w:val="20"/>
          <w:lang w:val="en-GB" w:eastAsia="x-none"/>
        </w:rPr>
        <w:t>Interpretation</w:t>
      </w:r>
      <w:r w:rsidR="008932C6">
        <w:rPr>
          <w:rFonts w:eastAsia="Batang"/>
          <w:b/>
          <w:szCs w:val="20"/>
          <w:lang w:val="en-GB" w:eastAsia="x-none"/>
        </w:rPr>
        <w:t xml:space="preserve">3 </w:t>
      </w:r>
      <w:r w:rsidR="008932C6" w:rsidRPr="008932C6">
        <w:rPr>
          <w:rFonts w:eastAsia="Batang"/>
          <w:szCs w:val="20"/>
          <w:lang w:val="en-GB" w:eastAsia="x-none"/>
        </w:rPr>
        <w:t>is</w:t>
      </w:r>
      <w:r w:rsidR="008932C6">
        <w:rPr>
          <w:rFonts w:eastAsia="Batang"/>
          <w:szCs w:val="20"/>
          <w:lang w:val="en-GB" w:eastAsia="x-none"/>
        </w:rPr>
        <w:t xml:space="preserve"> accepted, both the scheduling and scheduled cells should support up to 2 or 4 BWPs, which is not desirable from UE implementation perspective. Therefore, </w:t>
      </w:r>
      <w:r w:rsidR="008932C6" w:rsidRPr="00127EB8">
        <w:rPr>
          <w:rFonts w:eastAsia="Batang"/>
          <w:b/>
          <w:szCs w:val="20"/>
          <w:lang w:val="en-GB" w:eastAsia="x-none"/>
        </w:rPr>
        <w:t>Interpretation</w:t>
      </w:r>
      <w:r w:rsidR="008932C6">
        <w:rPr>
          <w:rFonts w:eastAsia="Batang"/>
          <w:b/>
          <w:szCs w:val="20"/>
          <w:lang w:val="en-GB" w:eastAsia="x-none"/>
        </w:rPr>
        <w:t xml:space="preserve">1 </w:t>
      </w:r>
      <w:r w:rsidR="008932C6">
        <w:rPr>
          <w:rFonts w:eastAsia="Malgun Gothic"/>
        </w:rPr>
        <w:t>is preferred.</w:t>
      </w:r>
    </w:p>
    <w:p w14:paraId="094003B8" w14:textId="652A0901" w:rsidR="003929B1" w:rsidRPr="002D4E32" w:rsidRDefault="003929B1" w:rsidP="003929B1">
      <w:pPr>
        <w:pStyle w:val="a7"/>
        <w:jc w:val="both"/>
        <w:rPr>
          <w:rFonts w:eastAsia="Batang"/>
          <w:lang w:eastAsia="x-none"/>
        </w:rPr>
      </w:pPr>
      <w:bookmarkStart w:id="6" w:name="_Ref53408156"/>
      <w:r w:rsidRPr="002D4E32">
        <w:rPr>
          <w:i/>
          <w:u w:val="single"/>
        </w:rPr>
        <w:t xml:space="preserve">Proposal </w:t>
      </w:r>
      <w:r w:rsidRPr="002D4E32">
        <w:rPr>
          <w:i/>
          <w:u w:val="single"/>
        </w:rPr>
        <w:fldChar w:fldCharType="begin"/>
      </w:r>
      <w:r w:rsidRPr="002D4E32">
        <w:rPr>
          <w:i/>
          <w:u w:val="single"/>
        </w:rPr>
        <w:instrText xml:space="preserve"> SEQ Proposal \* ARABIC </w:instrText>
      </w:r>
      <w:r w:rsidRPr="002D4E32">
        <w:rPr>
          <w:i/>
          <w:u w:val="single"/>
        </w:rPr>
        <w:fldChar w:fldCharType="separate"/>
      </w:r>
      <w:r w:rsidR="00BF1E27">
        <w:rPr>
          <w:i/>
          <w:noProof/>
          <w:u w:val="single"/>
        </w:rPr>
        <w:t>2</w:t>
      </w:r>
      <w:r w:rsidRPr="002D4E32">
        <w:rPr>
          <w:i/>
          <w:u w:val="single"/>
        </w:rPr>
        <w:fldChar w:fldCharType="end"/>
      </w:r>
      <w:r w:rsidRPr="002D4E32">
        <w:rPr>
          <w:i/>
        </w:rPr>
        <w:t>:</w:t>
      </w:r>
      <w:r w:rsidRPr="002D4E32">
        <w:t xml:space="preserve"> </w:t>
      </w:r>
      <w:bookmarkEnd w:id="5"/>
      <w:r w:rsidR="008932C6" w:rsidRPr="00E42CC2">
        <w:rPr>
          <w:i/>
        </w:rPr>
        <w:t>In case of cross-carrier operation</w:t>
      </w:r>
      <w:r w:rsidR="008932C6">
        <w:t>,</w:t>
      </w:r>
      <w:r w:rsidR="008932C6" w:rsidRPr="00E42CC2">
        <w:t xml:space="preserve"> </w:t>
      </w:r>
      <w:r w:rsidR="008932C6">
        <w:rPr>
          <w:i/>
        </w:rPr>
        <w:t xml:space="preserve">the support of </w:t>
      </w:r>
      <w:r w:rsidR="008932C6" w:rsidRPr="00E42CC2">
        <w:rPr>
          <w:i/>
        </w:rPr>
        <w:t>UE capability</w:t>
      </w:r>
      <w:r w:rsidR="008932C6" w:rsidRPr="008932C6">
        <w:rPr>
          <w:rFonts w:eastAsia="Batang"/>
          <w:i/>
          <w:lang w:val="en-GB" w:eastAsia="x-none"/>
        </w:rPr>
        <w:t xml:space="preserve"> </w:t>
      </w:r>
      <w:proofErr w:type="spellStart"/>
      <w:r w:rsidR="008932C6" w:rsidRPr="001A6DB9">
        <w:rPr>
          <w:rFonts w:eastAsia="Batang"/>
          <w:i/>
          <w:lang w:val="en-GB" w:eastAsia="x-none"/>
        </w:rPr>
        <w:t>bwp-DiffNumerology</w:t>
      </w:r>
      <w:proofErr w:type="spellEnd"/>
      <w:r w:rsidR="008932C6" w:rsidRPr="001A6DB9">
        <w:rPr>
          <w:rFonts w:eastAsia="Batang"/>
          <w:i/>
          <w:lang w:val="en-GB" w:eastAsia="x-none"/>
        </w:rPr>
        <w:t xml:space="preserve"> / </w:t>
      </w:r>
      <w:proofErr w:type="spellStart"/>
      <w:r w:rsidR="008932C6" w:rsidRPr="001A6DB9">
        <w:rPr>
          <w:rFonts w:eastAsia="Batang"/>
          <w:i/>
          <w:lang w:val="en-GB" w:eastAsia="x-none"/>
        </w:rPr>
        <w:t>bwp-SameNumerology</w:t>
      </w:r>
      <w:proofErr w:type="spellEnd"/>
      <w:r w:rsidR="008932C6" w:rsidRPr="00E42CC2">
        <w:rPr>
          <w:i/>
        </w:rPr>
        <w:t xml:space="preserve"> is </w:t>
      </w:r>
      <w:r w:rsidR="008932C6">
        <w:rPr>
          <w:i/>
        </w:rPr>
        <w:t>reported</w:t>
      </w:r>
      <w:r w:rsidR="008932C6" w:rsidRPr="00E42CC2">
        <w:rPr>
          <w:i/>
        </w:rPr>
        <w:t xml:space="preserve"> for the band of the scheduled/triggered/indicated cell only</w:t>
      </w:r>
      <w:r w:rsidR="008932C6">
        <w:rPr>
          <w:i/>
        </w:rPr>
        <w:t xml:space="preserve"> (i.e., </w:t>
      </w:r>
      <w:r w:rsidR="008932C6" w:rsidRPr="00E42CC2">
        <w:rPr>
          <w:i/>
          <w:lang w:val="en-GB"/>
        </w:rPr>
        <w:t>Interpretation1</w:t>
      </w:r>
      <w:r w:rsidR="008932C6">
        <w:rPr>
          <w:i/>
          <w:lang w:val="en-GB"/>
        </w:rPr>
        <w:t>)</w:t>
      </w:r>
      <w:r w:rsidR="008932C6" w:rsidRPr="002D4E32">
        <w:rPr>
          <w:i/>
        </w:rPr>
        <w:t>.</w:t>
      </w:r>
      <w:bookmarkEnd w:id="6"/>
    </w:p>
    <w:bookmarkEnd w:id="1"/>
    <w:bookmarkEnd w:id="2"/>
    <w:p w14:paraId="591D0943" w14:textId="77777777" w:rsidR="00F61943" w:rsidRPr="002D4E32" w:rsidRDefault="00F61943" w:rsidP="000C19F7">
      <w:pPr>
        <w:pStyle w:val="a0"/>
        <w:spacing w:before="120"/>
        <w:rPr>
          <w:rFonts w:eastAsiaTheme="minorEastAsia"/>
          <w:lang w:eastAsia="zh-CN"/>
        </w:rPr>
      </w:pPr>
    </w:p>
    <w:p w14:paraId="3F6463B8" w14:textId="77777777" w:rsidR="000C19F7" w:rsidRPr="002D4E32"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2D4E32">
        <w:rPr>
          <w:rFonts w:ascii="Arial" w:eastAsia="宋体" w:hAnsi="Arial" w:cs="Times New Roman"/>
          <w:b w:val="0"/>
          <w:bCs w:val="0"/>
          <w:kern w:val="0"/>
          <w:sz w:val="36"/>
          <w:szCs w:val="20"/>
          <w:lang w:eastAsia="zh-CN"/>
        </w:rPr>
        <w:lastRenderedPageBreak/>
        <w:t>Conclusion</w:t>
      </w:r>
    </w:p>
    <w:p w14:paraId="52EB84A6" w14:textId="48B986D7" w:rsidR="00524961" w:rsidRPr="00A82AD6" w:rsidRDefault="000C19F7" w:rsidP="000C19F7">
      <w:pPr>
        <w:pStyle w:val="a0"/>
        <w:spacing w:before="120"/>
        <w:rPr>
          <w:rFonts w:eastAsiaTheme="minorEastAsia"/>
          <w:lang w:eastAsia="zh-CN"/>
        </w:rPr>
      </w:pPr>
      <w:r w:rsidRPr="00A82AD6">
        <w:rPr>
          <w:rFonts w:eastAsia="宋体"/>
          <w:lang w:eastAsia="zh-CN"/>
        </w:rPr>
        <w:t xml:space="preserve">In the contribution, we </w:t>
      </w:r>
      <w:r w:rsidRPr="00A82AD6">
        <w:rPr>
          <w:rFonts w:eastAsiaTheme="minorEastAsia"/>
          <w:lang w:eastAsia="zh-CN"/>
        </w:rPr>
        <w:t xml:space="preserve">provide our </w:t>
      </w:r>
      <w:r w:rsidR="00654F07" w:rsidRPr="00A82AD6">
        <w:rPr>
          <w:rFonts w:eastAsiaTheme="minorEastAsia"/>
          <w:lang w:eastAsia="zh-CN"/>
        </w:rPr>
        <w:t xml:space="preserve">view </w:t>
      </w:r>
      <w:r w:rsidR="00524961" w:rsidRPr="00A82AD6">
        <w:rPr>
          <w:rFonts w:eastAsiaTheme="minorEastAsia"/>
          <w:lang w:eastAsia="zh-CN"/>
        </w:rPr>
        <w:t xml:space="preserve">on </w:t>
      </w:r>
      <w:r w:rsidR="002B1941">
        <w:rPr>
          <w:rFonts w:eastAsiaTheme="minorEastAsia"/>
          <w:lang w:eastAsia="zh-CN"/>
        </w:rPr>
        <w:t>some UE capabilities in case of cross-carrier operation</w:t>
      </w:r>
      <w:r w:rsidR="00417958" w:rsidRPr="00A82AD6">
        <w:rPr>
          <w:rFonts w:eastAsiaTheme="minorEastAsia"/>
          <w:lang w:eastAsia="zh-CN"/>
        </w:rPr>
        <w:t xml:space="preserve"> </w:t>
      </w:r>
      <w:r w:rsidR="00524961" w:rsidRPr="00A82AD6">
        <w:rPr>
          <w:rFonts w:eastAsiaTheme="minorEastAsia"/>
          <w:lang w:eastAsia="zh-CN"/>
        </w:rPr>
        <w:t>with the following proposals:</w:t>
      </w:r>
    </w:p>
    <w:p w14:paraId="42DF59AE" w14:textId="5A40C3DB" w:rsidR="00B948E6" w:rsidRPr="00A82AD6" w:rsidRDefault="00B948E6" w:rsidP="000C19F7">
      <w:pPr>
        <w:pStyle w:val="a0"/>
        <w:spacing w:before="120"/>
        <w:rPr>
          <w:rFonts w:eastAsiaTheme="minorEastAsia"/>
          <w:b/>
          <w:lang w:eastAsia="zh-CN"/>
        </w:rPr>
      </w:pPr>
      <w:r w:rsidRPr="00A82AD6">
        <w:rPr>
          <w:rFonts w:eastAsiaTheme="minorEastAsia"/>
          <w:b/>
          <w:lang w:eastAsia="zh-CN"/>
        </w:rPr>
        <w:fldChar w:fldCharType="begin"/>
      </w:r>
      <w:r w:rsidRPr="00A82AD6">
        <w:rPr>
          <w:rFonts w:eastAsiaTheme="minorEastAsia"/>
          <w:b/>
          <w:lang w:eastAsia="zh-CN"/>
        </w:rPr>
        <w:instrText xml:space="preserve"> REF _Ref37170876 \h  \* MERGEFORMAT </w:instrText>
      </w:r>
      <w:r w:rsidRPr="00A82AD6">
        <w:rPr>
          <w:rFonts w:eastAsiaTheme="minorEastAsia"/>
          <w:b/>
          <w:lang w:eastAsia="zh-CN"/>
        </w:rPr>
      </w:r>
      <w:r w:rsidRPr="00A82AD6">
        <w:rPr>
          <w:rFonts w:eastAsiaTheme="minorEastAsia"/>
          <w:b/>
          <w:lang w:eastAsia="zh-CN"/>
        </w:rPr>
        <w:fldChar w:fldCharType="separate"/>
      </w:r>
      <w:r w:rsidR="00BF1E27" w:rsidRPr="00BF1E27">
        <w:rPr>
          <w:b/>
          <w:i/>
          <w:u w:val="single"/>
        </w:rPr>
        <w:t xml:space="preserve">Proposal </w:t>
      </w:r>
      <w:r w:rsidR="00BF1E27" w:rsidRPr="00BF1E27">
        <w:rPr>
          <w:b/>
          <w:i/>
          <w:noProof/>
          <w:u w:val="single"/>
        </w:rPr>
        <w:t>1</w:t>
      </w:r>
      <w:r w:rsidR="00BF1E27" w:rsidRPr="00BF1E27">
        <w:rPr>
          <w:b/>
          <w:i/>
        </w:rPr>
        <w:t>:</w:t>
      </w:r>
      <w:r w:rsidR="00BF1E27" w:rsidRPr="00BF1E27">
        <w:rPr>
          <w:b/>
        </w:rPr>
        <w:t xml:space="preserve"> </w:t>
      </w:r>
      <w:r w:rsidR="00BF1E27" w:rsidRPr="00BF1E27">
        <w:rPr>
          <w:b/>
          <w:i/>
        </w:rPr>
        <w:t xml:space="preserve">In case of cross-carrier operation, the support of UE capability </w:t>
      </w:r>
      <w:proofErr w:type="spellStart"/>
      <w:r w:rsidR="00BF1E27" w:rsidRPr="00BF1E27">
        <w:rPr>
          <w:b/>
          <w:i/>
        </w:rPr>
        <w:t>ue</w:t>
      </w:r>
      <w:proofErr w:type="spellEnd"/>
      <w:r w:rsidR="00BF1E27" w:rsidRPr="00BF1E27">
        <w:rPr>
          <w:b/>
          <w:i/>
        </w:rPr>
        <w:t>-</w:t>
      </w:r>
      <w:proofErr w:type="spellStart"/>
      <w:r w:rsidR="00BF1E27" w:rsidRPr="00BF1E27">
        <w:rPr>
          <w:b/>
          <w:i/>
        </w:rPr>
        <w:t>SpecificUL</w:t>
      </w:r>
      <w:proofErr w:type="spellEnd"/>
      <w:r w:rsidR="00BF1E27" w:rsidRPr="00BF1E27">
        <w:rPr>
          <w:b/>
          <w:i/>
        </w:rPr>
        <w:t>-DL-Assignment is reported for the band of the scheduled/triggered/indicated cell only (i.e., Interpretation1).</w:t>
      </w:r>
      <w:r w:rsidRPr="00A82AD6">
        <w:rPr>
          <w:rFonts w:eastAsiaTheme="minorEastAsia"/>
          <w:b/>
          <w:lang w:eastAsia="zh-CN"/>
        </w:rPr>
        <w:fldChar w:fldCharType="end"/>
      </w:r>
    </w:p>
    <w:p w14:paraId="0B140E2D" w14:textId="7989ED27" w:rsidR="00B948E6" w:rsidRPr="00BF1E27" w:rsidRDefault="00BF1E27" w:rsidP="000C19F7">
      <w:pPr>
        <w:pStyle w:val="a0"/>
        <w:spacing w:before="120"/>
        <w:rPr>
          <w:rFonts w:ascii="Arial" w:eastAsia="宋体" w:hAnsi="Arial"/>
          <w:b/>
          <w:sz w:val="36"/>
          <w:szCs w:val="20"/>
          <w:lang w:eastAsia="zh-CN"/>
        </w:rPr>
      </w:pPr>
      <w:r w:rsidRPr="00BF1E27">
        <w:rPr>
          <w:rFonts w:ascii="Arial" w:eastAsia="宋体" w:hAnsi="Arial"/>
          <w:b/>
          <w:sz w:val="36"/>
          <w:szCs w:val="20"/>
          <w:lang w:eastAsia="zh-CN"/>
        </w:rPr>
        <w:fldChar w:fldCharType="begin"/>
      </w:r>
      <w:r w:rsidRPr="00BF1E27">
        <w:rPr>
          <w:rFonts w:ascii="Arial" w:eastAsia="宋体" w:hAnsi="Arial"/>
          <w:b/>
          <w:sz w:val="36"/>
          <w:szCs w:val="20"/>
          <w:lang w:eastAsia="zh-CN"/>
        </w:rPr>
        <w:instrText xml:space="preserve"> REF _Ref53408156 \h </w:instrText>
      </w:r>
      <w:r w:rsidRPr="00BF1E27">
        <w:rPr>
          <w:rFonts w:ascii="Arial" w:eastAsia="宋体" w:hAnsi="Arial"/>
          <w:b/>
          <w:sz w:val="36"/>
          <w:szCs w:val="20"/>
          <w:lang w:eastAsia="zh-CN"/>
        </w:rPr>
      </w:r>
      <w:r>
        <w:rPr>
          <w:rFonts w:ascii="Arial" w:eastAsia="宋体" w:hAnsi="Arial"/>
          <w:b/>
          <w:sz w:val="36"/>
          <w:szCs w:val="20"/>
          <w:lang w:eastAsia="zh-CN"/>
        </w:rPr>
        <w:instrText xml:space="preserve"> \* MERGEFORMAT </w:instrText>
      </w:r>
      <w:r w:rsidRPr="00BF1E27">
        <w:rPr>
          <w:rFonts w:ascii="Arial" w:eastAsia="宋体" w:hAnsi="Arial"/>
          <w:b/>
          <w:sz w:val="36"/>
          <w:szCs w:val="20"/>
          <w:lang w:eastAsia="zh-CN"/>
        </w:rPr>
        <w:fldChar w:fldCharType="separate"/>
      </w:r>
      <w:r w:rsidRPr="00BF1E27">
        <w:rPr>
          <w:b/>
          <w:i/>
          <w:u w:val="single"/>
        </w:rPr>
        <w:t xml:space="preserve">Proposal </w:t>
      </w:r>
      <w:r w:rsidRPr="00BF1E27">
        <w:rPr>
          <w:b/>
          <w:i/>
          <w:noProof/>
          <w:u w:val="single"/>
        </w:rPr>
        <w:t>2</w:t>
      </w:r>
      <w:r w:rsidRPr="00BF1E27">
        <w:rPr>
          <w:b/>
          <w:i/>
        </w:rPr>
        <w:t>:</w:t>
      </w:r>
      <w:r w:rsidRPr="00BF1E27">
        <w:rPr>
          <w:b/>
        </w:rPr>
        <w:t xml:space="preserve"> </w:t>
      </w:r>
      <w:r w:rsidRPr="00BF1E27">
        <w:rPr>
          <w:b/>
          <w:i/>
        </w:rPr>
        <w:t>In case of cross-carrier operation</w:t>
      </w:r>
      <w:r w:rsidRPr="00BF1E27">
        <w:rPr>
          <w:b/>
        </w:rPr>
        <w:t xml:space="preserve">, </w:t>
      </w:r>
      <w:r w:rsidRPr="00BF1E27">
        <w:rPr>
          <w:b/>
          <w:i/>
        </w:rPr>
        <w:t>the support of UE capability</w:t>
      </w:r>
      <w:r w:rsidRPr="00BF1E27">
        <w:rPr>
          <w:rFonts w:eastAsia="Batang"/>
          <w:b/>
          <w:i/>
          <w:lang w:val="en-GB" w:eastAsia="x-none"/>
        </w:rPr>
        <w:t xml:space="preserve"> </w:t>
      </w:r>
      <w:proofErr w:type="spellStart"/>
      <w:r w:rsidRPr="00BF1E27">
        <w:rPr>
          <w:rFonts w:eastAsia="Batang"/>
          <w:b/>
          <w:i/>
          <w:lang w:val="en-GB" w:eastAsia="x-none"/>
        </w:rPr>
        <w:t>bwp-DiffNumerology</w:t>
      </w:r>
      <w:proofErr w:type="spellEnd"/>
      <w:r w:rsidRPr="00BF1E27">
        <w:rPr>
          <w:rFonts w:eastAsia="Batang"/>
          <w:b/>
          <w:i/>
          <w:lang w:val="en-GB" w:eastAsia="x-none"/>
        </w:rPr>
        <w:t xml:space="preserve"> / </w:t>
      </w:r>
      <w:proofErr w:type="spellStart"/>
      <w:r w:rsidRPr="00BF1E27">
        <w:rPr>
          <w:rFonts w:eastAsia="Batang"/>
          <w:b/>
          <w:i/>
          <w:lang w:val="en-GB" w:eastAsia="x-none"/>
        </w:rPr>
        <w:t>bwp-SameNumerology</w:t>
      </w:r>
      <w:proofErr w:type="spellEnd"/>
      <w:r w:rsidRPr="00BF1E27">
        <w:rPr>
          <w:b/>
          <w:i/>
        </w:rPr>
        <w:t xml:space="preserve"> is reported for the band of the scheduled/triggered/indicated cell only (i.e., </w:t>
      </w:r>
      <w:r w:rsidRPr="00BF1E27">
        <w:rPr>
          <w:b/>
          <w:i/>
          <w:lang w:val="en-GB"/>
        </w:rPr>
        <w:t>Interpretation1)</w:t>
      </w:r>
      <w:r w:rsidRPr="00BF1E27">
        <w:rPr>
          <w:b/>
          <w:i/>
        </w:rPr>
        <w:t>.</w:t>
      </w:r>
      <w:r w:rsidRPr="00BF1E27">
        <w:rPr>
          <w:rFonts w:ascii="Arial" w:eastAsia="宋体" w:hAnsi="Arial"/>
          <w:b/>
          <w:sz w:val="36"/>
          <w:szCs w:val="20"/>
          <w:lang w:eastAsia="zh-CN"/>
        </w:rPr>
        <w:fldChar w:fldCharType="end"/>
      </w:r>
    </w:p>
    <w:p w14:paraId="31392D41" w14:textId="77777777" w:rsidR="00BF1E27" w:rsidRPr="00BF1E27" w:rsidRDefault="00BF1E27" w:rsidP="000C19F7">
      <w:pPr>
        <w:pStyle w:val="a0"/>
        <w:spacing w:before="120"/>
        <w:rPr>
          <w:rFonts w:eastAsia="宋体"/>
          <w:lang w:eastAsia="zh-CN"/>
        </w:rPr>
      </w:pPr>
    </w:p>
    <w:p w14:paraId="505845B2" w14:textId="77777777" w:rsidR="000C19F7" w:rsidRPr="00203CE9" w:rsidRDefault="000C19F7" w:rsidP="000C19F7">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7" w:name="_Ref510367705"/>
      <w:bookmarkStart w:id="8" w:name="_Ref503565490"/>
      <w:bookmarkStart w:id="9" w:name="_Ref493791948"/>
      <w:bookmarkStart w:id="10" w:name="_Ref503565531"/>
      <w:r w:rsidRPr="00203CE9">
        <w:rPr>
          <w:rFonts w:ascii="Arial" w:eastAsia="宋体" w:hAnsi="Arial" w:cs="Times New Roman"/>
          <w:b w:val="0"/>
          <w:bCs w:val="0"/>
          <w:kern w:val="0"/>
          <w:sz w:val="36"/>
          <w:szCs w:val="20"/>
          <w:lang w:eastAsia="zh-CN"/>
        </w:rPr>
        <w:t>Reference</w:t>
      </w:r>
    </w:p>
    <w:p w14:paraId="2D81CD31" w14:textId="13201FB9" w:rsidR="005E513B" w:rsidRDefault="005E513B" w:rsidP="00D6504D">
      <w:pPr>
        <w:pStyle w:val="a0"/>
        <w:numPr>
          <w:ilvl w:val="0"/>
          <w:numId w:val="6"/>
        </w:numPr>
        <w:spacing w:before="120" w:after="0"/>
        <w:rPr>
          <w:rFonts w:eastAsia="宋体"/>
          <w:szCs w:val="20"/>
        </w:rPr>
      </w:pPr>
      <w:bookmarkStart w:id="11" w:name="_Ref53239960"/>
      <w:bookmarkStart w:id="12" w:name="_Ref32251495"/>
      <w:bookmarkStart w:id="13" w:name="_Ref521328302"/>
      <w:bookmarkStart w:id="14" w:name="_Ref510367818"/>
      <w:bookmarkEnd w:id="7"/>
      <w:r w:rsidRPr="005E513B">
        <w:rPr>
          <w:rFonts w:eastAsia="宋体"/>
          <w:szCs w:val="20"/>
        </w:rPr>
        <w:t>RP-202045</w:t>
      </w:r>
      <w:r>
        <w:rPr>
          <w:rFonts w:eastAsia="宋体"/>
          <w:szCs w:val="20"/>
        </w:rPr>
        <w:t>, “</w:t>
      </w:r>
      <w:r w:rsidRPr="005E513B">
        <w:rPr>
          <w:rFonts w:eastAsia="宋体"/>
          <w:szCs w:val="20"/>
        </w:rPr>
        <w:t>Report from Email Discussion [89</w:t>
      </w:r>
      <w:proofErr w:type="gramStart"/>
      <w:r w:rsidRPr="005E513B">
        <w:rPr>
          <w:rFonts w:eastAsia="宋体"/>
          <w:szCs w:val="20"/>
        </w:rPr>
        <w:t>E][</w:t>
      </w:r>
      <w:proofErr w:type="gramEnd"/>
      <w:r w:rsidRPr="005E513B">
        <w:rPr>
          <w:rFonts w:eastAsia="宋体"/>
          <w:szCs w:val="20"/>
        </w:rPr>
        <w:t>15][</w:t>
      </w:r>
      <w:proofErr w:type="spellStart"/>
      <w:r w:rsidRPr="005E513B">
        <w:rPr>
          <w:rFonts w:eastAsia="宋体"/>
          <w:szCs w:val="20"/>
        </w:rPr>
        <w:t>UE_features</w:t>
      </w:r>
      <w:proofErr w:type="spellEnd"/>
      <w:r w:rsidRPr="005E513B">
        <w:rPr>
          <w:rFonts w:eastAsia="宋体"/>
          <w:szCs w:val="20"/>
        </w:rPr>
        <w:t>]</w:t>
      </w:r>
      <w:r>
        <w:rPr>
          <w:rFonts w:eastAsia="宋体"/>
          <w:szCs w:val="20"/>
        </w:rPr>
        <w:t>”, RAN#89-e</w:t>
      </w:r>
      <w:r>
        <w:rPr>
          <w:rFonts w:eastAsia="宋体" w:hint="eastAsia"/>
          <w:szCs w:val="20"/>
          <w:lang w:eastAsia="zh-CN"/>
        </w:rPr>
        <w:t>.</w:t>
      </w:r>
      <w:bookmarkEnd w:id="11"/>
    </w:p>
    <w:p w14:paraId="74B67724" w14:textId="526DB2E7" w:rsidR="001A6DB9" w:rsidRDefault="001A6DB9" w:rsidP="00D6504D">
      <w:pPr>
        <w:pStyle w:val="a0"/>
        <w:numPr>
          <w:ilvl w:val="0"/>
          <w:numId w:val="6"/>
        </w:numPr>
        <w:spacing w:before="120" w:after="0"/>
        <w:rPr>
          <w:rFonts w:eastAsia="宋体"/>
          <w:szCs w:val="20"/>
        </w:rPr>
      </w:pPr>
      <w:r w:rsidRPr="001A6DB9">
        <w:rPr>
          <w:rFonts w:eastAsia="宋体"/>
          <w:szCs w:val="20"/>
        </w:rPr>
        <w:t xml:space="preserve">R1-2007333, </w:t>
      </w:r>
      <w:r w:rsidR="008F7C5B">
        <w:rPr>
          <w:rFonts w:eastAsia="宋体"/>
          <w:szCs w:val="20"/>
        </w:rPr>
        <w:t>“</w:t>
      </w:r>
      <w:r w:rsidRPr="001A6DB9">
        <w:rPr>
          <w:rFonts w:eastAsia="宋体"/>
          <w:szCs w:val="20"/>
        </w:rPr>
        <w:t>Email Discussion Summary of [102-e-NR-7.1CRs-07]</w:t>
      </w:r>
      <w:r w:rsidR="008F7C5B">
        <w:rPr>
          <w:rFonts w:eastAsia="宋体"/>
          <w:szCs w:val="20"/>
        </w:rPr>
        <w:t>”</w:t>
      </w:r>
      <w:r w:rsidRPr="001A6DB9">
        <w:rPr>
          <w:rFonts w:eastAsia="宋体"/>
          <w:szCs w:val="20"/>
        </w:rPr>
        <w:t>, RAN1#102</w:t>
      </w:r>
      <w:r w:rsidR="00A55306">
        <w:rPr>
          <w:rFonts w:eastAsia="宋体"/>
          <w:szCs w:val="20"/>
        </w:rPr>
        <w:t>-</w:t>
      </w:r>
      <w:r w:rsidRPr="001A6DB9">
        <w:rPr>
          <w:rFonts w:eastAsia="宋体"/>
          <w:szCs w:val="20"/>
        </w:rPr>
        <w:t>e.</w:t>
      </w:r>
    </w:p>
    <w:p w14:paraId="698F0D93" w14:textId="742FF2B6" w:rsidR="00D6504D" w:rsidRDefault="00D6504D" w:rsidP="00D6504D">
      <w:pPr>
        <w:pStyle w:val="a0"/>
        <w:numPr>
          <w:ilvl w:val="0"/>
          <w:numId w:val="6"/>
        </w:numPr>
        <w:spacing w:before="120" w:after="0"/>
        <w:rPr>
          <w:rFonts w:eastAsia="宋体"/>
          <w:szCs w:val="20"/>
        </w:rPr>
      </w:pPr>
      <w:bookmarkStart w:id="15" w:name="_Ref53408175"/>
      <w:r>
        <w:rPr>
          <w:rFonts w:eastAsia="宋体"/>
          <w:noProof/>
          <w:szCs w:val="20"/>
        </w:rPr>
        <w:t>3GPP TS 38.</w:t>
      </w:r>
      <w:r w:rsidR="00E42CC2">
        <w:rPr>
          <w:rFonts w:eastAsia="宋体"/>
          <w:noProof/>
          <w:szCs w:val="20"/>
        </w:rPr>
        <w:t>306</w:t>
      </w:r>
      <w:r>
        <w:rPr>
          <w:rFonts w:eastAsia="宋体"/>
          <w:noProof/>
          <w:szCs w:val="20"/>
        </w:rPr>
        <w:t xml:space="preserve">, “NR; </w:t>
      </w:r>
      <w:r w:rsidR="00E42CC2" w:rsidRPr="00387C93">
        <w:t>User Equipment (UE) radio access capabilities</w:t>
      </w:r>
      <w:r w:rsidR="00C52A7C">
        <w:rPr>
          <w:rFonts w:eastAsia="宋体"/>
          <w:noProof/>
          <w:szCs w:val="20"/>
        </w:rPr>
        <w:t>”, v16.</w:t>
      </w:r>
      <w:r w:rsidR="00A82AD6">
        <w:rPr>
          <w:rFonts w:eastAsia="宋体"/>
          <w:noProof/>
          <w:szCs w:val="20"/>
        </w:rPr>
        <w:t>2</w:t>
      </w:r>
      <w:r>
        <w:rPr>
          <w:rFonts w:eastAsia="宋体"/>
          <w:noProof/>
          <w:szCs w:val="20"/>
        </w:rPr>
        <w:t>.0 (20</w:t>
      </w:r>
      <w:r w:rsidR="00C52A7C">
        <w:rPr>
          <w:rFonts w:eastAsia="宋体"/>
          <w:noProof/>
          <w:szCs w:val="20"/>
        </w:rPr>
        <w:t>20</w:t>
      </w:r>
      <w:r>
        <w:rPr>
          <w:rFonts w:eastAsia="宋体"/>
          <w:noProof/>
          <w:szCs w:val="20"/>
        </w:rPr>
        <w:t>-</w:t>
      </w:r>
      <w:r w:rsidR="00A82AD6">
        <w:rPr>
          <w:rFonts w:eastAsia="宋体"/>
          <w:noProof/>
          <w:szCs w:val="20"/>
        </w:rPr>
        <w:t>0</w:t>
      </w:r>
      <w:r w:rsidR="00E42CC2">
        <w:rPr>
          <w:rFonts w:eastAsia="宋体"/>
          <w:noProof/>
          <w:szCs w:val="20"/>
        </w:rPr>
        <w:t>9</w:t>
      </w:r>
      <w:r>
        <w:rPr>
          <w:rFonts w:eastAsia="宋体"/>
          <w:noProof/>
          <w:szCs w:val="20"/>
        </w:rPr>
        <w:t>)</w:t>
      </w:r>
      <w:r w:rsidRPr="00033098">
        <w:rPr>
          <w:rFonts w:eastAsia="宋体"/>
          <w:noProof/>
          <w:szCs w:val="20"/>
          <w:lang w:eastAsia="zh-CN"/>
        </w:rPr>
        <w:t>.</w:t>
      </w:r>
      <w:bookmarkEnd w:id="12"/>
      <w:bookmarkEnd w:id="15"/>
    </w:p>
    <w:p w14:paraId="79DAC4DF" w14:textId="77C6F1FD" w:rsidR="00E42CC2" w:rsidRDefault="00E42CC2" w:rsidP="00E42CC2">
      <w:pPr>
        <w:pStyle w:val="a0"/>
        <w:numPr>
          <w:ilvl w:val="0"/>
          <w:numId w:val="6"/>
        </w:numPr>
        <w:spacing w:before="120" w:after="0"/>
        <w:rPr>
          <w:rFonts w:eastAsia="宋体"/>
          <w:szCs w:val="20"/>
        </w:rPr>
      </w:pPr>
      <w:bookmarkStart w:id="16" w:name="_Ref53408193"/>
      <w:r>
        <w:rPr>
          <w:rFonts w:eastAsia="宋体"/>
          <w:noProof/>
          <w:szCs w:val="20"/>
        </w:rPr>
        <w:t xml:space="preserve">3GPP TS 38.331, “NR; </w:t>
      </w:r>
      <w:r w:rsidRPr="00E42CC2">
        <w:t>Radio Resource Control (RRC) protocol specification</w:t>
      </w:r>
      <w:r>
        <w:rPr>
          <w:rFonts w:eastAsia="宋体"/>
          <w:noProof/>
          <w:szCs w:val="20"/>
        </w:rPr>
        <w:t>”, v16.2.0 (2020-09)</w:t>
      </w:r>
      <w:r w:rsidRPr="00033098">
        <w:rPr>
          <w:rFonts w:eastAsia="宋体"/>
          <w:noProof/>
          <w:szCs w:val="20"/>
          <w:lang w:eastAsia="zh-CN"/>
        </w:rPr>
        <w:t>.</w:t>
      </w:r>
      <w:bookmarkEnd w:id="16"/>
    </w:p>
    <w:p w14:paraId="0B4716CC" w14:textId="77777777" w:rsidR="004002DF" w:rsidRDefault="004002DF" w:rsidP="001A2880">
      <w:pPr>
        <w:pStyle w:val="a0"/>
        <w:spacing w:before="120" w:after="0"/>
        <w:rPr>
          <w:rFonts w:eastAsia="宋体"/>
          <w:szCs w:val="20"/>
        </w:rPr>
      </w:pPr>
    </w:p>
    <w:bookmarkEnd w:id="8"/>
    <w:bookmarkEnd w:id="9"/>
    <w:bookmarkEnd w:id="10"/>
    <w:bookmarkEnd w:id="13"/>
    <w:bookmarkEnd w:id="14"/>
    <w:p w14:paraId="3088EA5E" w14:textId="77777777" w:rsidR="007F4C74" w:rsidRPr="001F0635" w:rsidRDefault="007F4C74" w:rsidP="00F97727">
      <w:pPr>
        <w:pStyle w:val="a0"/>
        <w:spacing w:after="0"/>
        <w:rPr>
          <w:rFonts w:eastAsia="宋体"/>
          <w:sz w:val="18"/>
          <w:lang w:eastAsia="zh-CN"/>
        </w:rPr>
      </w:pPr>
    </w:p>
    <w:sectPr w:rsidR="007F4C74" w:rsidRPr="001F0635">
      <w:footerReference w:type="default" r:id="rId8"/>
      <w:pgSz w:w="11909" w:h="16834" w:code="9"/>
      <w:pgMar w:top="1440" w:right="1440" w:bottom="1440" w:left="144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7BC4E" w16cex:dateUtc="2020-08-07T03:41: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674EBF" w14:textId="77777777" w:rsidR="00325991" w:rsidRDefault="00325991">
      <w:r>
        <w:separator/>
      </w:r>
    </w:p>
  </w:endnote>
  <w:endnote w:type="continuationSeparator" w:id="0">
    <w:p w14:paraId="28E78F85" w14:textId="77777777" w:rsidR="00325991" w:rsidRDefault="00325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0"/>
    <w:family w:val="roman"/>
    <w:notTrueType/>
    <w:pitch w:val="default"/>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6ACB0" w14:textId="24B671D9" w:rsidR="00822200" w:rsidRPr="00E7456F" w:rsidRDefault="00822200" w:rsidP="00E7456F">
    <w:pPr>
      <w:pStyle w:val="af"/>
      <w:jc w:val="center"/>
    </w:pPr>
    <w:r>
      <w:rPr>
        <w:rStyle w:val="af1"/>
      </w:rPr>
      <w:fldChar w:fldCharType="begin"/>
    </w:r>
    <w:r>
      <w:rPr>
        <w:rStyle w:val="af1"/>
      </w:rPr>
      <w:instrText xml:space="preserve"> PAGE </w:instrText>
    </w:r>
    <w:r>
      <w:rPr>
        <w:rStyle w:val="af1"/>
      </w:rPr>
      <w:fldChar w:fldCharType="separate"/>
    </w:r>
    <w:r w:rsidR="00C847FD">
      <w:rPr>
        <w:rStyle w:val="af1"/>
        <w:noProof/>
      </w:rPr>
      <w:t>1</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sidR="00C847FD">
      <w:rPr>
        <w:rStyle w:val="af1"/>
        <w:noProof/>
      </w:rPr>
      <w:t>6</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B85BD" w14:textId="77777777" w:rsidR="00325991" w:rsidRDefault="00325991">
      <w:r>
        <w:separator/>
      </w:r>
    </w:p>
  </w:footnote>
  <w:footnote w:type="continuationSeparator" w:id="0">
    <w:p w14:paraId="0D2CEAC9" w14:textId="77777777" w:rsidR="00325991" w:rsidRDefault="003259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A5F60"/>
    <w:multiLevelType w:val="hybridMultilevel"/>
    <w:tmpl w:val="71B6DB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16E7DB1"/>
    <w:multiLevelType w:val="hybridMultilevel"/>
    <w:tmpl w:val="3858D2B6"/>
    <w:lvl w:ilvl="0" w:tplc="04090003">
      <w:start w:val="1"/>
      <w:numFmt w:val="bullet"/>
      <w:lvlText w:val="o"/>
      <w:lvlJc w:val="left"/>
      <w:pPr>
        <w:ind w:left="1068" w:hanging="360"/>
      </w:pPr>
      <w:rPr>
        <w:rFonts w:ascii="Courier New" w:hAnsi="Courier New" w:cs="Courier New"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788" w:hanging="360"/>
      </w:pPr>
      <w:rPr>
        <w:rFonts w:ascii="Wingdings" w:hAnsi="Wingdings" w:hint="default"/>
      </w:rPr>
    </w:lvl>
    <w:lvl w:ilvl="3" w:tplc="04090001" w:tentative="1">
      <w:start w:val="1"/>
      <w:numFmt w:val="bullet"/>
      <w:lvlText w:val=""/>
      <w:lvlJc w:val="left"/>
      <w:pPr>
        <w:ind w:left="2508" w:hanging="360"/>
      </w:pPr>
      <w:rPr>
        <w:rFonts w:ascii="Symbol" w:hAnsi="Symbol" w:hint="default"/>
      </w:rPr>
    </w:lvl>
    <w:lvl w:ilvl="4" w:tplc="04090003" w:tentative="1">
      <w:start w:val="1"/>
      <w:numFmt w:val="bullet"/>
      <w:lvlText w:val="o"/>
      <w:lvlJc w:val="left"/>
      <w:pPr>
        <w:ind w:left="3228" w:hanging="360"/>
      </w:pPr>
      <w:rPr>
        <w:rFonts w:ascii="Courier New" w:hAnsi="Courier New" w:cs="Courier New" w:hint="default"/>
      </w:rPr>
    </w:lvl>
    <w:lvl w:ilvl="5" w:tplc="04090005" w:tentative="1">
      <w:start w:val="1"/>
      <w:numFmt w:val="bullet"/>
      <w:lvlText w:val=""/>
      <w:lvlJc w:val="left"/>
      <w:pPr>
        <w:ind w:left="3948" w:hanging="360"/>
      </w:pPr>
      <w:rPr>
        <w:rFonts w:ascii="Wingdings" w:hAnsi="Wingdings" w:hint="default"/>
      </w:rPr>
    </w:lvl>
    <w:lvl w:ilvl="6" w:tplc="04090001" w:tentative="1">
      <w:start w:val="1"/>
      <w:numFmt w:val="bullet"/>
      <w:lvlText w:val=""/>
      <w:lvlJc w:val="left"/>
      <w:pPr>
        <w:ind w:left="4668" w:hanging="360"/>
      </w:pPr>
      <w:rPr>
        <w:rFonts w:ascii="Symbol" w:hAnsi="Symbol" w:hint="default"/>
      </w:rPr>
    </w:lvl>
    <w:lvl w:ilvl="7" w:tplc="04090003" w:tentative="1">
      <w:start w:val="1"/>
      <w:numFmt w:val="bullet"/>
      <w:lvlText w:val="o"/>
      <w:lvlJc w:val="left"/>
      <w:pPr>
        <w:ind w:left="5388" w:hanging="360"/>
      </w:pPr>
      <w:rPr>
        <w:rFonts w:ascii="Courier New" w:hAnsi="Courier New" w:cs="Courier New" w:hint="default"/>
      </w:rPr>
    </w:lvl>
    <w:lvl w:ilvl="8" w:tplc="04090005" w:tentative="1">
      <w:start w:val="1"/>
      <w:numFmt w:val="bullet"/>
      <w:lvlText w:val=""/>
      <w:lvlJc w:val="left"/>
      <w:pPr>
        <w:ind w:left="6108" w:hanging="360"/>
      </w:pPr>
      <w:rPr>
        <w:rFonts w:ascii="Wingdings" w:hAnsi="Wingdings" w:hint="default"/>
      </w:rPr>
    </w:lvl>
  </w:abstractNum>
  <w:abstractNum w:abstractNumId="4" w15:restartNumberingAfterBreak="0">
    <w:nsid w:val="0CFC4629"/>
    <w:multiLevelType w:val="hybridMultilevel"/>
    <w:tmpl w:val="7EB2F776"/>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7"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110F4"/>
    <w:multiLevelType w:val="hybridMultilevel"/>
    <w:tmpl w:val="4642C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75D86"/>
    <w:multiLevelType w:val="hybridMultilevel"/>
    <w:tmpl w:val="2F1CC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C60453"/>
    <w:multiLevelType w:val="hybridMultilevel"/>
    <w:tmpl w:val="48B4B8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4660595"/>
    <w:multiLevelType w:val="hybridMultilevel"/>
    <w:tmpl w:val="A8B8317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AB5D8D"/>
    <w:multiLevelType w:val="hybridMultilevel"/>
    <w:tmpl w:val="57745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80973"/>
    <w:multiLevelType w:val="hybridMultilevel"/>
    <w:tmpl w:val="3CC259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295DDA"/>
    <w:multiLevelType w:val="multilevel"/>
    <w:tmpl w:val="D242DA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F902A3"/>
    <w:multiLevelType w:val="hybridMultilevel"/>
    <w:tmpl w:val="96442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64772A"/>
    <w:multiLevelType w:val="hybridMultilevel"/>
    <w:tmpl w:val="8D2E9130"/>
    <w:lvl w:ilvl="0" w:tplc="114C17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4" w15:restartNumberingAfterBreak="0">
    <w:nsid w:val="49AB692C"/>
    <w:multiLevelType w:val="hybridMultilevel"/>
    <w:tmpl w:val="B332F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DD7062E"/>
    <w:multiLevelType w:val="hybridMultilevel"/>
    <w:tmpl w:val="728A80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1874B9"/>
    <w:multiLevelType w:val="hybridMultilevel"/>
    <w:tmpl w:val="A6E4ED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820BD4"/>
    <w:multiLevelType w:val="hybridMultilevel"/>
    <w:tmpl w:val="0B4E20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17090A"/>
    <w:multiLevelType w:val="hybridMultilevel"/>
    <w:tmpl w:val="CBAC42C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1C7B79"/>
    <w:multiLevelType w:val="multilevel"/>
    <w:tmpl w:val="301C1CF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A790292"/>
    <w:multiLevelType w:val="hybridMultilevel"/>
    <w:tmpl w:val="939647D6"/>
    <w:lvl w:ilvl="0" w:tplc="83724DD6">
      <w:start w:val="1"/>
      <w:numFmt w:val="decimal"/>
      <w:lvlText w:val="Case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A45B25"/>
    <w:multiLevelType w:val="hybridMultilevel"/>
    <w:tmpl w:val="B08EC084"/>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874CBE"/>
    <w:multiLevelType w:val="hybridMultilevel"/>
    <w:tmpl w:val="D7686B28"/>
    <w:lvl w:ilvl="0" w:tplc="A5AE87E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42"/>
  </w:num>
  <w:num w:numId="2">
    <w:abstractNumId w:val="0"/>
  </w:num>
  <w:num w:numId="3">
    <w:abstractNumId w:val="41"/>
  </w:num>
  <w:num w:numId="4">
    <w:abstractNumId w:val="6"/>
  </w:num>
  <w:num w:numId="5">
    <w:abstractNumId w:val="36"/>
  </w:num>
  <w:num w:numId="6">
    <w:abstractNumId w:val="43"/>
  </w:num>
  <w:num w:numId="7">
    <w:abstractNumId w:val="27"/>
  </w:num>
  <w:num w:numId="8">
    <w:abstractNumId w:val="34"/>
  </w:num>
  <w:num w:numId="9">
    <w:abstractNumId w:val="31"/>
  </w:num>
  <w:num w:numId="10">
    <w:abstractNumId w:val="21"/>
  </w:num>
  <w:num w:numId="11">
    <w:abstractNumId w:val="15"/>
  </w:num>
  <w:num w:numId="12">
    <w:abstractNumId w:val="35"/>
  </w:num>
  <w:num w:numId="13">
    <w:abstractNumId w:val="33"/>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24"/>
  </w:num>
  <w:num w:numId="20">
    <w:abstractNumId w:val="7"/>
  </w:num>
  <w:num w:numId="21">
    <w:abstractNumId w:val="19"/>
  </w:num>
  <w:num w:numId="22">
    <w:abstractNumId w:val="20"/>
  </w:num>
  <w:num w:numId="23">
    <w:abstractNumId w:val="9"/>
  </w:num>
  <w:num w:numId="24">
    <w:abstractNumId w:val="16"/>
  </w:num>
  <w:num w:numId="25">
    <w:abstractNumId w:val="40"/>
  </w:num>
  <w:num w:numId="26">
    <w:abstractNumId w:val="30"/>
  </w:num>
  <w:num w:numId="27">
    <w:abstractNumId w:val="12"/>
  </w:num>
  <w:num w:numId="28">
    <w:abstractNumId w:val="32"/>
  </w:num>
  <w:num w:numId="29">
    <w:abstractNumId w:val="13"/>
  </w:num>
  <w:num w:numId="30">
    <w:abstractNumId w:val="39"/>
  </w:num>
  <w:num w:numId="31">
    <w:abstractNumId w:val="10"/>
  </w:num>
  <w:num w:numId="32">
    <w:abstractNumId w:val="29"/>
  </w:num>
  <w:num w:numId="33">
    <w:abstractNumId w:val="14"/>
  </w:num>
  <w:num w:numId="34">
    <w:abstractNumId w:val="18"/>
  </w:num>
  <w:num w:numId="35">
    <w:abstractNumId w:val="8"/>
  </w:num>
  <w:num w:numId="36">
    <w:abstractNumId w:val="38"/>
  </w:num>
  <w:num w:numId="37">
    <w:abstractNumId w:val="4"/>
  </w:num>
  <w:num w:numId="38">
    <w:abstractNumId w:val="5"/>
  </w:num>
  <w:num w:numId="39">
    <w:abstractNumId w:val="28"/>
  </w:num>
  <w:num w:numId="40">
    <w:abstractNumId w:val="26"/>
  </w:num>
  <w:num w:numId="41">
    <w:abstractNumId w:val="11"/>
  </w:num>
  <w:num w:numId="42">
    <w:abstractNumId w:val="2"/>
  </w:num>
  <w:num w:numId="43">
    <w:abstractNumId w:val="17"/>
  </w:num>
  <w:num w:numId="44">
    <w:abstractNumId w:val="25"/>
  </w:num>
  <w:num w:numId="45">
    <w:abstractNumId w:val="23"/>
  </w:num>
  <w:num w:numId="4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7">
    <w:abstractNumId w:val="37"/>
  </w:num>
  <w:num w:numId="48">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en-AU"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rwUAou2bdiwAAAA="/>
  </w:docVars>
  <w:rsids>
    <w:rsidRoot w:val="007B0733"/>
    <w:rsid w:val="0000279E"/>
    <w:rsid w:val="000031CC"/>
    <w:rsid w:val="00004DD6"/>
    <w:rsid w:val="000051DF"/>
    <w:rsid w:val="00005B9C"/>
    <w:rsid w:val="00006194"/>
    <w:rsid w:val="000069B9"/>
    <w:rsid w:val="0000719C"/>
    <w:rsid w:val="000100CC"/>
    <w:rsid w:val="00011D5C"/>
    <w:rsid w:val="0001449A"/>
    <w:rsid w:val="00014788"/>
    <w:rsid w:val="00015B22"/>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098"/>
    <w:rsid w:val="00033B21"/>
    <w:rsid w:val="00033C13"/>
    <w:rsid w:val="00034348"/>
    <w:rsid w:val="000347B4"/>
    <w:rsid w:val="00034A56"/>
    <w:rsid w:val="00035F4A"/>
    <w:rsid w:val="00037290"/>
    <w:rsid w:val="0003734D"/>
    <w:rsid w:val="000377BB"/>
    <w:rsid w:val="000377D9"/>
    <w:rsid w:val="000408FA"/>
    <w:rsid w:val="00041699"/>
    <w:rsid w:val="00041D81"/>
    <w:rsid w:val="00044057"/>
    <w:rsid w:val="0004507B"/>
    <w:rsid w:val="00045272"/>
    <w:rsid w:val="00045D5B"/>
    <w:rsid w:val="00046452"/>
    <w:rsid w:val="000471C5"/>
    <w:rsid w:val="00047624"/>
    <w:rsid w:val="00047A6D"/>
    <w:rsid w:val="00047AC6"/>
    <w:rsid w:val="0005100C"/>
    <w:rsid w:val="0005168C"/>
    <w:rsid w:val="00051C62"/>
    <w:rsid w:val="00051EC7"/>
    <w:rsid w:val="00052402"/>
    <w:rsid w:val="000528A1"/>
    <w:rsid w:val="000547C0"/>
    <w:rsid w:val="00055ACB"/>
    <w:rsid w:val="00055BDB"/>
    <w:rsid w:val="00055D44"/>
    <w:rsid w:val="00055E30"/>
    <w:rsid w:val="00055FCB"/>
    <w:rsid w:val="00056F99"/>
    <w:rsid w:val="0005742B"/>
    <w:rsid w:val="00057CB6"/>
    <w:rsid w:val="00060E2B"/>
    <w:rsid w:val="0006200C"/>
    <w:rsid w:val="00062D25"/>
    <w:rsid w:val="00062D7E"/>
    <w:rsid w:val="00062F8A"/>
    <w:rsid w:val="000636C4"/>
    <w:rsid w:val="00063C9E"/>
    <w:rsid w:val="00065022"/>
    <w:rsid w:val="00066D41"/>
    <w:rsid w:val="000673DF"/>
    <w:rsid w:val="00067D1C"/>
    <w:rsid w:val="000700BD"/>
    <w:rsid w:val="000708BC"/>
    <w:rsid w:val="00072B01"/>
    <w:rsid w:val="00074060"/>
    <w:rsid w:val="0007655B"/>
    <w:rsid w:val="00076E96"/>
    <w:rsid w:val="0007708D"/>
    <w:rsid w:val="000771A2"/>
    <w:rsid w:val="000773F6"/>
    <w:rsid w:val="00077ABB"/>
    <w:rsid w:val="00077FBE"/>
    <w:rsid w:val="00080662"/>
    <w:rsid w:val="00080923"/>
    <w:rsid w:val="00081023"/>
    <w:rsid w:val="00083608"/>
    <w:rsid w:val="00083AEC"/>
    <w:rsid w:val="00083EA7"/>
    <w:rsid w:val="000855F8"/>
    <w:rsid w:val="00086374"/>
    <w:rsid w:val="00086ACA"/>
    <w:rsid w:val="00086D5B"/>
    <w:rsid w:val="00087F07"/>
    <w:rsid w:val="00091832"/>
    <w:rsid w:val="00091E9D"/>
    <w:rsid w:val="00092449"/>
    <w:rsid w:val="00095318"/>
    <w:rsid w:val="00095714"/>
    <w:rsid w:val="00095718"/>
    <w:rsid w:val="0009575D"/>
    <w:rsid w:val="000958B4"/>
    <w:rsid w:val="00095B56"/>
    <w:rsid w:val="00095BBB"/>
    <w:rsid w:val="000969C4"/>
    <w:rsid w:val="00096AAC"/>
    <w:rsid w:val="00096B41"/>
    <w:rsid w:val="00096DAC"/>
    <w:rsid w:val="00097CD4"/>
    <w:rsid w:val="00097D7C"/>
    <w:rsid w:val="000A0537"/>
    <w:rsid w:val="000A05CD"/>
    <w:rsid w:val="000A0F57"/>
    <w:rsid w:val="000A171A"/>
    <w:rsid w:val="000A18B2"/>
    <w:rsid w:val="000A4D42"/>
    <w:rsid w:val="000A5D9E"/>
    <w:rsid w:val="000A66F1"/>
    <w:rsid w:val="000A6CDD"/>
    <w:rsid w:val="000A7506"/>
    <w:rsid w:val="000B01B5"/>
    <w:rsid w:val="000B0B02"/>
    <w:rsid w:val="000B1412"/>
    <w:rsid w:val="000B19EC"/>
    <w:rsid w:val="000B2AFE"/>
    <w:rsid w:val="000B31CF"/>
    <w:rsid w:val="000B3979"/>
    <w:rsid w:val="000B3BAB"/>
    <w:rsid w:val="000B3E4E"/>
    <w:rsid w:val="000B5BB8"/>
    <w:rsid w:val="000B668C"/>
    <w:rsid w:val="000B6731"/>
    <w:rsid w:val="000B7296"/>
    <w:rsid w:val="000C1880"/>
    <w:rsid w:val="000C1986"/>
    <w:rsid w:val="000C19F7"/>
    <w:rsid w:val="000C1C8B"/>
    <w:rsid w:val="000C2C02"/>
    <w:rsid w:val="000C6084"/>
    <w:rsid w:val="000C69AC"/>
    <w:rsid w:val="000C6C83"/>
    <w:rsid w:val="000C7339"/>
    <w:rsid w:val="000D12F2"/>
    <w:rsid w:val="000D23E3"/>
    <w:rsid w:val="000D44FE"/>
    <w:rsid w:val="000D4631"/>
    <w:rsid w:val="000D49E9"/>
    <w:rsid w:val="000D515E"/>
    <w:rsid w:val="000D57AB"/>
    <w:rsid w:val="000D5CAF"/>
    <w:rsid w:val="000D6393"/>
    <w:rsid w:val="000D6F08"/>
    <w:rsid w:val="000D7313"/>
    <w:rsid w:val="000D7465"/>
    <w:rsid w:val="000D7F0F"/>
    <w:rsid w:val="000E22D3"/>
    <w:rsid w:val="000E25EE"/>
    <w:rsid w:val="000E2EA4"/>
    <w:rsid w:val="000E373E"/>
    <w:rsid w:val="000E3E99"/>
    <w:rsid w:val="000E5C66"/>
    <w:rsid w:val="000E5FCE"/>
    <w:rsid w:val="000E7848"/>
    <w:rsid w:val="000E7A2E"/>
    <w:rsid w:val="000F0CDE"/>
    <w:rsid w:val="000F0DB3"/>
    <w:rsid w:val="000F20E6"/>
    <w:rsid w:val="000F26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5E5A"/>
    <w:rsid w:val="0010634F"/>
    <w:rsid w:val="0010669A"/>
    <w:rsid w:val="00107CC3"/>
    <w:rsid w:val="00110216"/>
    <w:rsid w:val="001103E3"/>
    <w:rsid w:val="00110BDC"/>
    <w:rsid w:val="00110CA7"/>
    <w:rsid w:val="00110E71"/>
    <w:rsid w:val="00112AB0"/>
    <w:rsid w:val="00112C61"/>
    <w:rsid w:val="00114348"/>
    <w:rsid w:val="0011627E"/>
    <w:rsid w:val="00120A87"/>
    <w:rsid w:val="00122DC7"/>
    <w:rsid w:val="0012321B"/>
    <w:rsid w:val="00123CDC"/>
    <w:rsid w:val="00123FA2"/>
    <w:rsid w:val="001256FC"/>
    <w:rsid w:val="00127E57"/>
    <w:rsid w:val="00127EB8"/>
    <w:rsid w:val="00130593"/>
    <w:rsid w:val="00130B4A"/>
    <w:rsid w:val="001316E0"/>
    <w:rsid w:val="00131A4A"/>
    <w:rsid w:val="00131C07"/>
    <w:rsid w:val="00132CD6"/>
    <w:rsid w:val="001349D5"/>
    <w:rsid w:val="00134CE4"/>
    <w:rsid w:val="00134D51"/>
    <w:rsid w:val="0013518C"/>
    <w:rsid w:val="00136EFD"/>
    <w:rsid w:val="00137FEA"/>
    <w:rsid w:val="00140BBF"/>
    <w:rsid w:val="00141CC8"/>
    <w:rsid w:val="0014204C"/>
    <w:rsid w:val="00142059"/>
    <w:rsid w:val="001428AB"/>
    <w:rsid w:val="00142AEC"/>
    <w:rsid w:val="00144712"/>
    <w:rsid w:val="00145B24"/>
    <w:rsid w:val="001460A1"/>
    <w:rsid w:val="0014673C"/>
    <w:rsid w:val="00146F4B"/>
    <w:rsid w:val="001474B3"/>
    <w:rsid w:val="00147E5D"/>
    <w:rsid w:val="00147F65"/>
    <w:rsid w:val="00150398"/>
    <w:rsid w:val="001507AB"/>
    <w:rsid w:val="00150A25"/>
    <w:rsid w:val="00150B98"/>
    <w:rsid w:val="00150C95"/>
    <w:rsid w:val="00151437"/>
    <w:rsid w:val="00152783"/>
    <w:rsid w:val="00152E2C"/>
    <w:rsid w:val="001530FD"/>
    <w:rsid w:val="0015335C"/>
    <w:rsid w:val="001537C6"/>
    <w:rsid w:val="00156228"/>
    <w:rsid w:val="001565F5"/>
    <w:rsid w:val="00157A74"/>
    <w:rsid w:val="00160B53"/>
    <w:rsid w:val="0016180C"/>
    <w:rsid w:val="00161B07"/>
    <w:rsid w:val="00161C52"/>
    <w:rsid w:val="001651AF"/>
    <w:rsid w:val="00165ABE"/>
    <w:rsid w:val="00166DFC"/>
    <w:rsid w:val="0016724B"/>
    <w:rsid w:val="001673BA"/>
    <w:rsid w:val="00167548"/>
    <w:rsid w:val="0017038C"/>
    <w:rsid w:val="00171099"/>
    <w:rsid w:val="00171298"/>
    <w:rsid w:val="001713E3"/>
    <w:rsid w:val="001722F6"/>
    <w:rsid w:val="0017270E"/>
    <w:rsid w:val="00173200"/>
    <w:rsid w:val="0017424D"/>
    <w:rsid w:val="00174494"/>
    <w:rsid w:val="00174729"/>
    <w:rsid w:val="00176832"/>
    <w:rsid w:val="00180495"/>
    <w:rsid w:val="001809AB"/>
    <w:rsid w:val="0018198A"/>
    <w:rsid w:val="00181C51"/>
    <w:rsid w:val="00181F2E"/>
    <w:rsid w:val="00181F31"/>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6A9"/>
    <w:rsid w:val="00195826"/>
    <w:rsid w:val="00195A32"/>
    <w:rsid w:val="001962B5"/>
    <w:rsid w:val="001976E3"/>
    <w:rsid w:val="00197D3E"/>
    <w:rsid w:val="00197E13"/>
    <w:rsid w:val="00197FA4"/>
    <w:rsid w:val="00197FBC"/>
    <w:rsid w:val="001A03F5"/>
    <w:rsid w:val="001A0607"/>
    <w:rsid w:val="001A2880"/>
    <w:rsid w:val="001A3365"/>
    <w:rsid w:val="001A3475"/>
    <w:rsid w:val="001A4B6E"/>
    <w:rsid w:val="001A4BE6"/>
    <w:rsid w:val="001A62C2"/>
    <w:rsid w:val="001A6823"/>
    <w:rsid w:val="001A68BF"/>
    <w:rsid w:val="001A6DB9"/>
    <w:rsid w:val="001A71A6"/>
    <w:rsid w:val="001B07B0"/>
    <w:rsid w:val="001B0E4A"/>
    <w:rsid w:val="001B1983"/>
    <w:rsid w:val="001B283F"/>
    <w:rsid w:val="001B2C10"/>
    <w:rsid w:val="001B37E4"/>
    <w:rsid w:val="001B4ACA"/>
    <w:rsid w:val="001B5566"/>
    <w:rsid w:val="001B559B"/>
    <w:rsid w:val="001B65AB"/>
    <w:rsid w:val="001B6B41"/>
    <w:rsid w:val="001B7B08"/>
    <w:rsid w:val="001C1358"/>
    <w:rsid w:val="001C1508"/>
    <w:rsid w:val="001C2127"/>
    <w:rsid w:val="001C2392"/>
    <w:rsid w:val="001C2481"/>
    <w:rsid w:val="001C29E8"/>
    <w:rsid w:val="001C2EB9"/>
    <w:rsid w:val="001C352F"/>
    <w:rsid w:val="001C4D12"/>
    <w:rsid w:val="001C4D4F"/>
    <w:rsid w:val="001C5354"/>
    <w:rsid w:val="001C5CCA"/>
    <w:rsid w:val="001C5DE9"/>
    <w:rsid w:val="001C637D"/>
    <w:rsid w:val="001C6F50"/>
    <w:rsid w:val="001C7D11"/>
    <w:rsid w:val="001C7E2A"/>
    <w:rsid w:val="001D152B"/>
    <w:rsid w:val="001D1E28"/>
    <w:rsid w:val="001D20C5"/>
    <w:rsid w:val="001D39E9"/>
    <w:rsid w:val="001D4CAE"/>
    <w:rsid w:val="001D4EF1"/>
    <w:rsid w:val="001D5888"/>
    <w:rsid w:val="001D5905"/>
    <w:rsid w:val="001D68AB"/>
    <w:rsid w:val="001D6B18"/>
    <w:rsid w:val="001D6C22"/>
    <w:rsid w:val="001D724F"/>
    <w:rsid w:val="001D7798"/>
    <w:rsid w:val="001D79F6"/>
    <w:rsid w:val="001D7A31"/>
    <w:rsid w:val="001E08E5"/>
    <w:rsid w:val="001E1122"/>
    <w:rsid w:val="001E1ABE"/>
    <w:rsid w:val="001E1CDD"/>
    <w:rsid w:val="001E3E02"/>
    <w:rsid w:val="001E3FF2"/>
    <w:rsid w:val="001E4319"/>
    <w:rsid w:val="001E4627"/>
    <w:rsid w:val="001E4FC7"/>
    <w:rsid w:val="001E6183"/>
    <w:rsid w:val="001E6A17"/>
    <w:rsid w:val="001E6D77"/>
    <w:rsid w:val="001E71EF"/>
    <w:rsid w:val="001E74C3"/>
    <w:rsid w:val="001F0635"/>
    <w:rsid w:val="001F0877"/>
    <w:rsid w:val="001F0B80"/>
    <w:rsid w:val="001F20D7"/>
    <w:rsid w:val="001F2167"/>
    <w:rsid w:val="001F27B2"/>
    <w:rsid w:val="001F2F3E"/>
    <w:rsid w:val="001F530B"/>
    <w:rsid w:val="001F56A8"/>
    <w:rsid w:val="001F584D"/>
    <w:rsid w:val="001F5AC9"/>
    <w:rsid w:val="001F6156"/>
    <w:rsid w:val="001F74FB"/>
    <w:rsid w:val="001F7632"/>
    <w:rsid w:val="00200330"/>
    <w:rsid w:val="00200E13"/>
    <w:rsid w:val="002016AF"/>
    <w:rsid w:val="00201A7A"/>
    <w:rsid w:val="00203864"/>
    <w:rsid w:val="00203CE9"/>
    <w:rsid w:val="00203D48"/>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3E7D"/>
    <w:rsid w:val="0022519E"/>
    <w:rsid w:val="0022538D"/>
    <w:rsid w:val="00225573"/>
    <w:rsid w:val="0022598D"/>
    <w:rsid w:val="00226DC1"/>
    <w:rsid w:val="002310ED"/>
    <w:rsid w:val="00231845"/>
    <w:rsid w:val="002319FC"/>
    <w:rsid w:val="002321A9"/>
    <w:rsid w:val="002331F3"/>
    <w:rsid w:val="00234081"/>
    <w:rsid w:val="0023460C"/>
    <w:rsid w:val="00235B7E"/>
    <w:rsid w:val="00235D5B"/>
    <w:rsid w:val="00236E37"/>
    <w:rsid w:val="00240CBA"/>
    <w:rsid w:val="00241153"/>
    <w:rsid w:val="00241894"/>
    <w:rsid w:val="00242655"/>
    <w:rsid w:val="00243EAA"/>
    <w:rsid w:val="0024460D"/>
    <w:rsid w:val="002463A2"/>
    <w:rsid w:val="002464E2"/>
    <w:rsid w:val="00247106"/>
    <w:rsid w:val="002477F2"/>
    <w:rsid w:val="00250D1E"/>
    <w:rsid w:val="00253487"/>
    <w:rsid w:val="002535F9"/>
    <w:rsid w:val="00253A5B"/>
    <w:rsid w:val="00253BD1"/>
    <w:rsid w:val="00253D9C"/>
    <w:rsid w:val="00254B0C"/>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70355"/>
    <w:rsid w:val="002706A5"/>
    <w:rsid w:val="002721E4"/>
    <w:rsid w:val="002721E6"/>
    <w:rsid w:val="002726E6"/>
    <w:rsid w:val="00272B05"/>
    <w:rsid w:val="00272B4F"/>
    <w:rsid w:val="00272EE2"/>
    <w:rsid w:val="00273DE5"/>
    <w:rsid w:val="00273ECB"/>
    <w:rsid w:val="002749C8"/>
    <w:rsid w:val="00275784"/>
    <w:rsid w:val="00276F5A"/>
    <w:rsid w:val="0027795E"/>
    <w:rsid w:val="0028118F"/>
    <w:rsid w:val="00281B1F"/>
    <w:rsid w:val="00281C7B"/>
    <w:rsid w:val="00281F85"/>
    <w:rsid w:val="002820D0"/>
    <w:rsid w:val="0028228E"/>
    <w:rsid w:val="002822FD"/>
    <w:rsid w:val="00283AB3"/>
    <w:rsid w:val="00284106"/>
    <w:rsid w:val="00284B36"/>
    <w:rsid w:val="00285517"/>
    <w:rsid w:val="0028655C"/>
    <w:rsid w:val="00286968"/>
    <w:rsid w:val="00290590"/>
    <w:rsid w:val="002907CA"/>
    <w:rsid w:val="002907F5"/>
    <w:rsid w:val="00294516"/>
    <w:rsid w:val="002954C3"/>
    <w:rsid w:val="00295CAF"/>
    <w:rsid w:val="00296955"/>
    <w:rsid w:val="00296B1A"/>
    <w:rsid w:val="00296D86"/>
    <w:rsid w:val="00296FB5"/>
    <w:rsid w:val="002974E9"/>
    <w:rsid w:val="00297C73"/>
    <w:rsid w:val="002A29D3"/>
    <w:rsid w:val="002A313D"/>
    <w:rsid w:val="002A4CBF"/>
    <w:rsid w:val="002A6322"/>
    <w:rsid w:val="002A7EA8"/>
    <w:rsid w:val="002B0AF1"/>
    <w:rsid w:val="002B106C"/>
    <w:rsid w:val="002B106F"/>
    <w:rsid w:val="002B17F3"/>
    <w:rsid w:val="002B1941"/>
    <w:rsid w:val="002B277A"/>
    <w:rsid w:val="002B34B3"/>
    <w:rsid w:val="002B4981"/>
    <w:rsid w:val="002B4E57"/>
    <w:rsid w:val="002B57CE"/>
    <w:rsid w:val="002B5F48"/>
    <w:rsid w:val="002B6C4A"/>
    <w:rsid w:val="002C007D"/>
    <w:rsid w:val="002C0219"/>
    <w:rsid w:val="002C0304"/>
    <w:rsid w:val="002C04C8"/>
    <w:rsid w:val="002C0ED4"/>
    <w:rsid w:val="002C1E06"/>
    <w:rsid w:val="002C20C3"/>
    <w:rsid w:val="002C235A"/>
    <w:rsid w:val="002C2AA8"/>
    <w:rsid w:val="002C3299"/>
    <w:rsid w:val="002C3C7D"/>
    <w:rsid w:val="002C3E24"/>
    <w:rsid w:val="002C455D"/>
    <w:rsid w:val="002C4923"/>
    <w:rsid w:val="002C4EF7"/>
    <w:rsid w:val="002C5AD6"/>
    <w:rsid w:val="002C5D42"/>
    <w:rsid w:val="002C62BE"/>
    <w:rsid w:val="002C763B"/>
    <w:rsid w:val="002C7CE9"/>
    <w:rsid w:val="002D0CD2"/>
    <w:rsid w:val="002D1686"/>
    <w:rsid w:val="002D22DD"/>
    <w:rsid w:val="002D2443"/>
    <w:rsid w:val="002D2C8C"/>
    <w:rsid w:val="002D2EF5"/>
    <w:rsid w:val="002D399A"/>
    <w:rsid w:val="002D4E32"/>
    <w:rsid w:val="002D54F4"/>
    <w:rsid w:val="002D59A7"/>
    <w:rsid w:val="002D5ECC"/>
    <w:rsid w:val="002E09DB"/>
    <w:rsid w:val="002E1196"/>
    <w:rsid w:val="002E12CF"/>
    <w:rsid w:val="002E202D"/>
    <w:rsid w:val="002E4858"/>
    <w:rsid w:val="002E5303"/>
    <w:rsid w:val="002E6141"/>
    <w:rsid w:val="002E755D"/>
    <w:rsid w:val="002E7775"/>
    <w:rsid w:val="002E7C0F"/>
    <w:rsid w:val="002E7FEA"/>
    <w:rsid w:val="002F0034"/>
    <w:rsid w:val="002F035B"/>
    <w:rsid w:val="002F142D"/>
    <w:rsid w:val="002F1A77"/>
    <w:rsid w:val="002F20D9"/>
    <w:rsid w:val="002F2851"/>
    <w:rsid w:val="002F2924"/>
    <w:rsid w:val="002F2BAD"/>
    <w:rsid w:val="002F2E09"/>
    <w:rsid w:val="002F3308"/>
    <w:rsid w:val="002F4FB0"/>
    <w:rsid w:val="002F5C39"/>
    <w:rsid w:val="002F6925"/>
    <w:rsid w:val="00303528"/>
    <w:rsid w:val="00303AED"/>
    <w:rsid w:val="003040FA"/>
    <w:rsid w:val="003048A7"/>
    <w:rsid w:val="0030544C"/>
    <w:rsid w:val="00305DFC"/>
    <w:rsid w:val="00310E76"/>
    <w:rsid w:val="00311C7C"/>
    <w:rsid w:val="00312249"/>
    <w:rsid w:val="0031252B"/>
    <w:rsid w:val="0031342C"/>
    <w:rsid w:val="003141DE"/>
    <w:rsid w:val="003157EB"/>
    <w:rsid w:val="00316981"/>
    <w:rsid w:val="00317265"/>
    <w:rsid w:val="0032029A"/>
    <w:rsid w:val="0032045D"/>
    <w:rsid w:val="00321581"/>
    <w:rsid w:val="00321AC4"/>
    <w:rsid w:val="00322376"/>
    <w:rsid w:val="003229F6"/>
    <w:rsid w:val="00323A1D"/>
    <w:rsid w:val="00324299"/>
    <w:rsid w:val="003245C9"/>
    <w:rsid w:val="00324986"/>
    <w:rsid w:val="00325875"/>
    <w:rsid w:val="00325991"/>
    <w:rsid w:val="00325AA3"/>
    <w:rsid w:val="003304CB"/>
    <w:rsid w:val="003307CA"/>
    <w:rsid w:val="00330E13"/>
    <w:rsid w:val="00331876"/>
    <w:rsid w:val="0033262E"/>
    <w:rsid w:val="0033267A"/>
    <w:rsid w:val="003327F2"/>
    <w:rsid w:val="00332A08"/>
    <w:rsid w:val="003340D8"/>
    <w:rsid w:val="00334476"/>
    <w:rsid w:val="00334592"/>
    <w:rsid w:val="003346FF"/>
    <w:rsid w:val="00334DA1"/>
    <w:rsid w:val="00335451"/>
    <w:rsid w:val="0033620D"/>
    <w:rsid w:val="003367CC"/>
    <w:rsid w:val="00340D38"/>
    <w:rsid w:val="00340E0F"/>
    <w:rsid w:val="003413FD"/>
    <w:rsid w:val="00342983"/>
    <w:rsid w:val="003437D1"/>
    <w:rsid w:val="0034413A"/>
    <w:rsid w:val="00344B23"/>
    <w:rsid w:val="00344E66"/>
    <w:rsid w:val="0034513E"/>
    <w:rsid w:val="00346524"/>
    <w:rsid w:val="00346F06"/>
    <w:rsid w:val="00347052"/>
    <w:rsid w:val="0034776A"/>
    <w:rsid w:val="00347C37"/>
    <w:rsid w:val="003506AB"/>
    <w:rsid w:val="003508A4"/>
    <w:rsid w:val="00351183"/>
    <w:rsid w:val="00352A70"/>
    <w:rsid w:val="0035314C"/>
    <w:rsid w:val="003550B4"/>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5C"/>
    <w:rsid w:val="00373BE7"/>
    <w:rsid w:val="00373DF3"/>
    <w:rsid w:val="00375392"/>
    <w:rsid w:val="003753ED"/>
    <w:rsid w:val="003754C9"/>
    <w:rsid w:val="0038039C"/>
    <w:rsid w:val="0038094F"/>
    <w:rsid w:val="00381F8B"/>
    <w:rsid w:val="003827C5"/>
    <w:rsid w:val="00382E63"/>
    <w:rsid w:val="00383354"/>
    <w:rsid w:val="00383C2D"/>
    <w:rsid w:val="00384D2B"/>
    <w:rsid w:val="003852AD"/>
    <w:rsid w:val="003866DE"/>
    <w:rsid w:val="00387505"/>
    <w:rsid w:val="00390BC6"/>
    <w:rsid w:val="003929B1"/>
    <w:rsid w:val="00392DE7"/>
    <w:rsid w:val="00392EDF"/>
    <w:rsid w:val="0039591E"/>
    <w:rsid w:val="00395CD3"/>
    <w:rsid w:val="0039756F"/>
    <w:rsid w:val="00397BCC"/>
    <w:rsid w:val="00397C7F"/>
    <w:rsid w:val="003A3363"/>
    <w:rsid w:val="003A39FB"/>
    <w:rsid w:val="003A51A0"/>
    <w:rsid w:val="003A5597"/>
    <w:rsid w:val="003A64A2"/>
    <w:rsid w:val="003A66A5"/>
    <w:rsid w:val="003A6752"/>
    <w:rsid w:val="003A7134"/>
    <w:rsid w:val="003B00EE"/>
    <w:rsid w:val="003B07DD"/>
    <w:rsid w:val="003B2C54"/>
    <w:rsid w:val="003B39F7"/>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DBD"/>
    <w:rsid w:val="003C4EC9"/>
    <w:rsid w:val="003C4F67"/>
    <w:rsid w:val="003C658C"/>
    <w:rsid w:val="003C6709"/>
    <w:rsid w:val="003C7F38"/>
    <w:rsid w:val="003D1412"/>
    <w:rsid w:val="003D15CE"/>
    <w:rsid w:val="003D1853"/>
    <w:rsid w:val="003D3518"/>
    <w:rsid w:val="003D3A81"/>
    <w:rsid w:val="003D3B30"/>
    <w:rsid w:val="003D3BD9"/>
    <w:rsid w:val="003D3D16"/>
    <w:rsid w:val="003D44CA"/>
    <w:rsid w:val="003D4E78"/>
    <w:rsid w:val="003D519E"/>
    <w:rsid w:val="003D588F"/>
    <w:rsid w:val="003D58BB"/>
    <w:rsid w:val="003D6A64"/>
    <w:rsid w:val="003D7770"/>
    <w:rsid w:val="003D7EE3"/>
    <w:rsid w:val="003E10EF"/>
    <w:rsid w:val="003E1101"/>
    <w:rsid w:val="003E19F7"/>
    <w:rsid w:val="003E2B89"/>
    <w:rsid w:val="003E2C05"/>
    <w:rsid w:val="003E3CF5"/>
    <w:rsid w:val="003E3D90"/>
    <w:rsid w:val="003E4221"/>
    <w:rsid w:val="003E4B61"/>
    <w:rsid w:val="003E5869"/>
    <w:rsid w:val="003E5952"/>
    <w:rsid w:val="003E5BA8"/>
    <w:rsid w:val="003E66C0"/>
    <w:rsid w:val="003E69BE"/>
    <w:rsid w:val="003E726B"/>
    <w:rsid w:val="003F0E7F"/>
    <w:rsid w:val="003F1A46"/>
    <w:rsid w:val="003F23B4"/>
    <w:rsid w:val="003F3492"/>
    <w:rsid w:val="003F3F42"/>
    <w:rsid w:val="003F4012"/>
    <w:rsid w:val="003F42F0"/>
    <w:rsid w:val="003F4683"/>
    <w:rsid w:val="003F4CF2"/>
    <w:rsid w:val="003F4EE5"/>
    <w:rsid w:val="003F5451"/>
    <w:rsid w:val="003F6368"/>
    <w:rsid w:val="003F6B07"/>
    <w:rsid w:val="003F707C"/>
    <w:rsid w:val="004002DF"/>
    <w:rsid w:val="0040053C"/>
    <w:rsid w:val="00400B6B"/>
    <w:rsid w:val="00401012"/>
    <w:rsid w:val="00401370"/>
    <w:rsid w:val="00401FBE"/>
    <w:rsid w:val="0040206E"/>
    <w:rsid w:val="0040283B"/>
    <w:rsid w:val="00402E19"/>
    <w:rsid w:val="0040335F"/>
    <w:rsid w:val="00403F09"/>
    <w:rsid w:val="00404368"/>
    <w:rsid w:val="00404E71"/>
    <w:rsid w:val="00405630"/>
    <w:rsid w:val="00406253"/>
    <w:rsid w:val="00407D19"/>
    <w:rsid w:val="00407F18"/>
    <w:rsid w:val="004127AD"/>
    <w:rsid w:val="004128A1"/>
    <w:rsid w:val="00412E40"/>
    <w:rsid w:val="004139E7"/>
    <w:rsid w:val="00414711"/>
    <w:rsid w:val="004148DC"/>
    <w:rsid w:val="004154D4"/>
    <w:rsid w:val="00415564"/>
    <w:rsid w:val="00415EED"/>
    <w:rsid w:val="0041632D"/>
    <w:rsid w:val="004167CF"/>
    <w:rsid w:val="00417942"/>
    <w:rsid w:val="00417958"/>
    <w:rsid w:val="00420609"/>
    <w:rsid w:val="004209F3"/>
    <w:rsid w:val="00421F04"/>
    <w:rsid w:val="00422F47"/>
    <w:rsid w:val="00423300"/>
    <w:rsid w:val="00423DCA"/>
    <w:rsid w:val="004249E7"/>
    <w:rsid w:val="004250B4"/>
    <w:rsid w:val="00425DC9"/>
    <w:rsid w:val="00425E89"/>
    <w:rsid w:val="00430D80"/>
    <w:rsid w:val="004312D3"/>
    <w:rsid w:val="00431839"/>
    <w:rsid w:val="00431E02"/>
    <w:rsid w:val="00431E2A"/>
    <w:rsid w:val="00432D6F"/>
    <w:rsid w:val="004337F8"/>
    <w:rsid w:val="00434B9F"/>
    <w:rsid w:val="00434E4E"/>
    <w:rsid w:val="0043553A"/>
    <w:rsid w:val="00435575"/>
    <w:rsid w:val="00435A32"/>
    <w:rsid w:val="004366B4"/>
    <w:rsid w:val="0043726A"/>
    <w:rsid w:val="004405B2"/>
    <w:rsid w:val="00440956"/>
    <w:rsid w:val="004409AC"/>
    <w:rsid w:val="004441E2"/>
    <w:rsid w:val="00444BD2"/>
    <w:rsid w:val="00446458"/>
    <w:rsid w:val="00446637"/>
    <w:rsid w:val="00447775"/>
    <w:rsid w:val="0045013C"/>
    <w:rsid w:val="004505BD"/>
    <w:rsid w:val="0045134F"/>
    <w:rsid w:val="00451E00"/>
    <w:rsid w:val="004547B4"/>
    <w:rsid w:val="00455C84"/>
    <w:rsid w:val="00456D2B"/>
    <w:rsid w:val="00460144"/>
    <w:rsid w:val="0046021F"/>
    <w:rsid w:val="00460BA3"/>
    <w:rsid w:val="00461013"/>
    <w:rsid w:val="0046239D"/>
    <w:rsid w:val="00463DC4"/>
    <w:rsid w:val="004648C8"/>
    <w:rsid w:val="00464E08"/>
    <w:rsid w:val="0046553C"/>
    <w:rsid w:val="00466123"/>
    <w:rsid w:val="00466BDD"/>
    <w:rsid w:val="00467A3F"/>
    <w:rsid w:val="004701B9"/>
    <w:rsid w:val="00470B78"/>
    <w:rsid w:val="00470F31"/>
    <w:rsid w:val="004711D4"/>
    <w:rsid w:val="004720B0"/>
    <w:rsid w:val="004720FB"/>
    <w:rsid w:val="00472CC1"/>
    <w:rsid w:val="00472DF4"/>
    <w:rsid w:val="00474691"/>
    <w:rsid w:val="00474699"/>
    <w:rsid w:val="00475283"/>
    <w:rsid w:val="00475FEA"/>
    <w:rsid w:val="004769F2"/>
    <w:rsid w:val="00480DDD"/>
    <w:rsid w:val="00480FFF"/>
    <w:rsid w:val="00481A08"/>
    <w:rsid w:val="00481E41"/>
    <w:rsid w:val="00481FB9"/>
    <w:rsid w:val="004831CD"/>
    <w:rsid w:val="00483C24"/>
    <w:rsid w:val="00484368"/>
    <w:rsid w:val="00486146"/>
    <w:rsid w:val="004862C1"/>
    <w:rsid w:val="00487AAD"/>
    <w:rsid w:val="00487F15"/>
    <w:rsid w:val="00490F6A"/>
    <w:rsid w:val="00491069"/>
    <w:rsid w:val="004926CE"/>
    <w:rsid w:val="0049327F"/>
    <w:rsid w:val="00494081"/>
    <w:rsid w:val="0049514A"/>
    <w:rsid w:val="00495CA6"/>
    <w:rsid w:val="0049675E"/>
    <w:rsid w:val="00496850"/>
    <w:rsid w:val="004A0050"/>
    <w:rsid w:val="004A0A22"/>
    <w:rsid w:val="004A1558"/>
    <w:rsid w:val="004A2469"/>
    <w:rsid w:val="004A2DEB"/>
    <w:rsid w:val="004A3D7F"/>
    <w:rsid w:val="004A49D2"/>
    <w:rsid w:val="004A49EA"/>
    <w:rsid w:val="004A5113"/>
    <w:rsid w:val="004A5DAE"/>
    <w:rsid w:val="004A6E10"/>
    <w:rsid w:val="004A7D38"/>
    <w:rsid w:val="004B0409"/>
    <w:rsid w:val="004B0686"/>
    <w:rsid w:val="004B21FF"/>
    <w:rsid w:val="004B23F7"/>
    <w:rsid w:val="004B2F38"/>
    <w:rsid w:val="004B32BB"/>
    <w:rsid w:val="004B57CC"/>
    <w:rsid w:val="004B6341"/>
    <w:rsid w:val="004B67F0"/>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B94"/>
    <w:rsid w:val="004D529B"/>
    <w:rsid w:val="004D602D"/>
    <w:rsid w:val="004D6697"/>
    <w:rsid w:val="004D6A5B"/>
    <w:rsid w:val="004D6EFC"/>
    <w:rsid w:val="004D7B88"/>
    <w:rsid w:val="004E04A6"/>
    <w:rsid w:val="004E0C6A"/>
    <w:rsid w:val="004E0E9D"/>
    <w:rsid w:val="004E128C"/>
    <w:rsid w:val="004E1A5B"/>
    <w:rsid w:val="004E26A5"/>
    <w:rsid w:val="004E2F2F"/>
    <w:rsid w:val="004E3E32"/>
    <w:rsid w:val="004E462B"/>
    <w:rsid w:val="004E5830"/>
    <w:rsid w:val="004E5A65"/>
    <w:rsid w:val="004E6C49"/>
    <w:rsid w:val="004E6C71"/>
    <w:rsid w:val="004E6FDF"/>
    <w:rsid w:val="004E76FB"/>
    <w:rsid w:val="004E788A"/>
    <w:rsid w:val="004E7DD8"/>
    <w:rsid w:val="004F11D2"/>
    <w:rsid w:val="004F1298"/>
    <w:rsid w:val="004F13DB"/>
    <w:rsid w:val="004F34C3"/>
    <w:rsid w:val="004F43B7"/>
    <w:rsid w:val="004F5198"/>
    <w:rsid w:val="004F5B31"/>
    <w:rsid w:val="004F7AC9"/>
    <w:rsid w:val="005007C6"/>
    <w:rsid w:val="00501114"/>
    <w:rsid w:val="0050242A"/>
    <w:rsid w:val="00502B39"/>
    <w:rsid w:val="0050425E"/>
    <w:rsid w:val="0050575B"/>
    <w:rsid w:val="00506000"/>
    <w:rsid w:val="00506022"/>
    <w:rsid w:val="00510403"/>
    <w:rsid w:val="00513EE8"/>
    <w:rsid w:val="00514D60"/>
    <w:rsid w:val="00515390"/>
    <w:rsid w:val="00515C98"/>
    <w:rsid w:val="0051661B"/>
    <w:rsid w:val="005169A6"/>
    <w:rsid w:val="00516CF2"/>
    <w:rsid w:val="0051799E"/>
    <w:rsid w:val="00522AAF"/>
    <w:rsid w:val="00523D2E"/>
    <w:rsid w:val="00523DBC"/>
    <w:rsid w:val="005245D8"/>
    <w:rsid w:val="00524761"/>
    <w:rsid w:val="00524961"/>
    <w:rsid w:val="00526A6C"/>
    <w:rsid w:val="00526EAA"/>
    <w:rsid w:val="0053079F"/>
    <w:rsid w:val="005318F9"/>
    <w:rsid w:val="00531A5E"/>
    <w:rsid w:val="00532D9F"/>
    <w:rsid w:val="00532E94"/>
    <w:rsid w:val="00533378"/>
    <w:rsid w:val="00533380"/>
    <w:rsid w:val="00533795"/>
    <w:rsid w:val="005345B5"/>
    <w:rsid w:val="005345DD"/>
    <w:rsid w:val="00535A5E"/>
    <w:rsid w:val="00535F9D"/>
    <w:rsid w:val="005363B6"/>
    <w:rsid w:val="005364B8"/>
    <w:rsid w:val="00536E7C"/>
    <w:rsid w:val="005373E5"/>
    <w:rsid w:val="005410AD"/>
    <w:rsid w:val="00541B9B"/>
    <w:rsid w:val="00541C5C"/>
    <w:rsid w:val="00541DEB"/>
    <w:rsid w:val="0054217E"/>
    <w:rsid w:val="005426BF"/>
    <w:rsid w:val="00542F24"/>
    <w:rsid w:val="00543114"/>
    <w:rsid w:val="0054335E"/>
    <w:rsid w:val="00543483"/>
    <w:rsid w:val="005436FA"/>
    <w:rsid w:val="005437D0"/>
    <w:rsid w:val="00543DB9"/>
    <w:rsid w:val="00543FE1"/>
    <w:rsid w:val="005444E9"/>
    <w:rsid w:val="00544B7D"/>
    <w:rsid w:val="00546D61"/>
    <w:rsid w:val="00547B3A"/>
    <w:rsid w:val="00551185"/>
    <w:rsid w:val="00551D73"/>
    <w:rsid w:val="00552B14"/>
    <w:rsid w:val="005543C7"/>
    <w:rsid w:val="00554A64"/>
    <w:rsid w:val="0055546D"/>
    <w:rsid w:val="005556E4"/>
    <w:rsid w:val="00555A24"/>
    <w:rsid w:val="00555B04"/>
    <w:rsid w:val="00556B99"/>
    <w:rsid w:val="00556E2E"/>
    <w:rsid w:val="00560CF2"/>
    <w:rsid w:val="00561742"/>
    <w:rsid w:val="00561A0B"/>
    <w:rsid w:val="00562825"/>
    <w:rsid w:val="00562AD2"/>
    <w:rsid w:val="00562DB5"/>
    <w:rsid w:val="00563BC7"/>
    <w:rsid w:val="0056573E"/>
    <w:rsid w:val="00565FF9"/>
    <w:rsid w:val="00566AB9"/>
    <w:rsid w:val="00566E67"/>
    <w:rsid w:val="005673ED"/>
    <w:rsid w:val="00567DF1"/>
    <w:rsid w:val="00570251"/>
    <w:rsid w:val="00570E63"/>
    <w:rsid w:val="005716A1"/>
    <w:rsid w:val="00571A42"/>
    <w:rsid w:val="00571ACE"/>
    <w:rsid w:val="00572A00"/>
    <w:rsid w:val="00573CD7"/>
    <w:rsid w:val="00574701"/>
    <w:rsid w:val="00574A5E"/>
    <w:rsid w:val="0057570D"/>
    <w:rsid w:val="00575836"/>
    <w:rsid w:val="005775ED"/>
    <w:rsid w:val="00577709"/>
    <w:rsid w:val="00577BCF"/>
    <w:rsid w:val="005802C5"/>
    <w:rsid w:val="00581A10"/>
    <w:rsid w:val="00581A9B"/>
    <w:rsid w:val="005838EB"/>
    <w:rsid w:val="00584CB5"/>
    <w:rsid w:val="005850D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1D"/>
    <w:rsid w:val="005A1B4C"/>
    <w:rsid w:val="005A20DA"/>
    <w:rsid w:val="005A3513"/>
    <w:rsid w:val="005A424B"/>
    <w:rsid w:val="005A47CB"/>
    <w:rsid w:val="005A4865"/>
    <w:rsid w:val="005A4BD1"/>
    <w:rsid w:val="005A4C81"/>
    <w:rsid w:val="005B0C35"/>
    <w:rsid w:val="005B0E0F"/>
    <w:rsid w:val="005B0E71"/>
    <w:rsid w:val="005B0E84"/>
    <w:rsid w:val="005B2A15"/>
    <w:rsid w:val="005B3840"/>
    <w:rsid w:val="005B48F0"/>
    <w:rsid w:val="005B4A81"/>
    <w:rsid w:val="005B4EAB"/>
    <w:rsid w:val="005B5262"/>
    <w:rsid w:val="005B5BCF"/>
    <w:rsid w:val="005B61A7"/>
    <w:rsid w:val="005B62BA"/>
    <w:rsid w:val="005B700F"/>
    <w:rsid w:val="005B7089"/>
    <w:rsid w:val="005C0F28"/>
    <w:rsid w:val="005C2715"/>
    <w:rsid w:val="005C324E"/>
    <w:rsid w:val="005C387C"/>
    <w:rsid w:val="005C3DC7"/>
    <w:rsid w:val="005C4474"/>
    <w:rsid w:val="005C4781"/>
    <w:rsid w:val="005C5A45"/>
    <w:rsid w:val="005D0375"/>
    <w:rsid w:val="005D0E44"/>
    <w:rsid w:val="005D25B3"/>
    <w:rsid w:val="005D25DE"/>
    <w:rsid w:val="005D389D"/>
    <w:rsid w:val="005D594B"/>
    <w:rsid w:val="005D63F1"/>
    <w:rsid w:val="005D6A13"/>
    <w:rsid w:val="005D732C"/>
    <w:rsid w:val="005D7E83"/>
    <w:rsid w:val="005E142E"/>
    <w:rsid w:val="005E1E11"/>
    <w:rsid w:val="005E2AD2"/>
    <w:rsid w:val="005E2E44"/>
    <w:rsid w:val="005E2F61"/>
    <w:rsid w:val="005E33CC"/>
    <w:rsid w:val="005E4333"/>
    <w:rsid w:val="005E4572"/>
    <w:rsid w:val="005E513B"/>
    <w:rsid w:val="005E5332"/>
    <w:rsid w:val="005E5CFD"/>
    <w:rsid w:val="005E6291"/>
    <w:rsid w:val="005E7CDE"/>
    <w:rsid w:val="005F0229"/>
    <w:rsid w:val="005F14B4"/>
    <w:rsid w:val="005F279F"/>
    <w:rsid w:val="005F28D1"/>
    <w:rsid w:val="005F292D"/>
    <w:rsid w:val="005F3780"/>
    <w:rsid w:val="005F3941"/>
    <w:rsid w:val="005F4857"/>
    <w:rsid w:val="005F5D02"/>
    <w:rsid w:val="005F64E9"/>
    <w:rsid w:val="005F70CC"/>
    <w:rsid w:val="00600132"/>
    <w:rsid w:val="006026D9"/>
    <w:rsid w:val="00603094"/>
    <w:rsid w:val="00603893"/>
    <w:rsid w:val="006039F5"/>
    <w:rsid w:val="00603DCE"/>
    <w:rsid w:val="00604738"/>
    <w:rsid w:val="00604DB7"/>
    <w:rsid w:val="00604EAA"/>
    <w:rsid w:val="00605422"/>
    <w:rsid w:val="006054C9"/>
    <w:rsid w:val="006060E6"/>
    <w:rsid w:val="00606312"/>
    <w:rsid w:val="00607341"/>
    <w:rsid w:val="00607EE0"/>
    <w:rsid w:val="00611084"/>
    <w:rsid w:val="006136AC"/>
    <w:rsid w:val="00613930"/>
    <w:rsid w:val="00613F9E"/>
    <w:rsid w:val="0061440B"/>
    <w:rsid w:val="00616117"/>
    <w:rsid w:val="00617B2E"/>
    <w:rsid w:val="00621371"/>
    <w:rsid w:val="00621FC6"/>
    <w:rsid w:val="00622B80"/>
    <w:rsid w:val="00622C42"/>
    <w:rsid w:val="006234D2"/>
    <w:rsid w:val="0062390E"/>
    <w:rsid w:val="006239E7"/>
    <w:rsid w:val="00624D94"/>
    <w:rsid w:val="006253D0"/>
    <w:rsid w:val="00625575"/>
    <w:rsid w:val="0062621D"/>
    <w:rsid w:val="00626694"/>
    <w:rsid w:val="006277FE"/>
    <w:rsid w:val="006279C1"/>
    <w:rsid w:val="00627EF1"/>
    <w:rsid w:val="00630230"/>
    <w:rsid w:val="006319D2"/>
    <w:rsid w:val="006329BF"/>
    <w:rsid w:val="00632B15"/>
    <w:rsid w:val="00635028"/>
    <w:rsid w:val="00635943"/>
    <w:rsid w:val="00636AFB"/>
    <w:rsid w:val="00637586"/>
    <w:rsid w:val="006379B2"/>
    <w:rsid w:val="0064062F"/>
    <w:rsid w:val="006410FE"/>
    <w:rsid w:val="006444D5"/>
    <w:rsid w:val="006446B9"/>
    <w:rsid w:val="006448D7"/>
    <w:rsid w:val="00644DE1"/>
    <w:rsid w:val="00645238"/>
    <w:rsid w:val="00645373"/>
    <w:rsid w:val="00645540"/>
    <w:rsid w:val="00645FA0"/>
    <w:rsid w:val="00646327"/>
    <w:rsid w:val="00646D76"/>
    <w:rsid w:val="00647636"/>
    <w:rsid w:val="00651088"/>
    <w:rsid w:val="00651F7D"/>
    <w:rsid w:val="006532C7"/>
    <w:rsid w:val="00654A8C"/>
    <w:rsid w:val="00654F07"/>
    <w:rsid w:val="00655386"/>
    <w:rsid w:val="0065565C"/>
    <w:rsid w:val="006557AC"/>
    <w:rsid w:val="006567BC"/>
    <w:rsid w:val="006569F7"/>
    <w:rsid w:val="00656C46"/>
    <w:rsid w:val="00657187"/>
    <w:rsid w:val="006575CC"/>
    <w:rsid w:val="00663E69"/>
    <w:rsid w:val="00665E47"/>
    <w:rsid w:val="00666B88"/>
    <w:rsid w:val="00666EA5"/>
    <w:rsid w:val="006675FF"/>
    <w:rsid w:val="006701F7"/>
    <w:rsid w:val="0067041F"/>
    <w:rsid w:val="00673620"/>
    <w:rsid w:val="00673CD2"/>
    <w:rsid w:val="006759AF"/>
    <w:rsid w:val="00675EFE"/>
    <w:rsid w:val="00676CA0"/>
    <w:rsid w:val="00677C4C"/>
    <w:rsid w:val="00680252"/>
    <w:rsid w:val="00680314"/>
    <w:rsid w:val="006807DD"/>
    <w:rsid w:val="006816DD"/>
    <w:rsid w:val="00681B18"/>
    <w:rsid w:val="00683748"/>
    <w:rsid w:val="00683E6B"/>
    <w:rsid w:val="00684E5E"/>
    <w:rsid w:val="00684EE7"/>
    <w:rsid w:val="00685325"/>
    <w:rsid w:val="006855A7"/>
    <w:rsid w:val="00685884"/>
    <w:rsid w:val="00685B7B"/>
    <w:rsid w:val="0068613C"/>
    <w:rsid w:val="00686C40"/>
    <w:rsid w:val="006877C3"/>
    <w:rsid w:val="0069099B"/>
    <w:rsid w:val="00691685"/>
    <w:rsid w:val="00691A00"/>
    <w:rsid w:val="00692653"/>
    <w:rsid w:val="006927E9"/>
    <w:rsid w:val="006928DC"/>
    <w:rsid w:val="00692942"/>
    <w:rsid w:val="00692B2A"/>
    <w:rsid w:val="006934BB"/>
    <w:rsid w:val="0069448F"/>
    <w:rsid w:val="00694A4D"/>
    <w:rsid w:val="006954D1"/>
    <w:rsid w:val="00697535"/>
    <w:rsid w:val="00697C59"/>
    <w:rsid w:val="006A1445"/>
    <w:rsid w:val="006A260C"/>
    <w:rsid w:val="006A3075"/>
    <w:rsid w:val="006A47C9"/>
    <w:rsid w:val="006A4852"/>
    <w:rsid w:val="006A4C3E"/>
    <w:rsid w:val="006A533F"/>
    <w:rsid w:val="006A6DEA"/>
    <w:rsid w:val="006A6DF0"/>
    <w:rsid w:val="006A7235"/>
    <w:rsid w:val="006B09ED"/>
    <w:rsid w:val="006B2628"/>
    <w:rsid w:val="006B2683"/>
    <w:rsid w:val="006B2928"/>
    <w:rsid w:val="006B3022"/>
    <w:rsid w:val="006B49CF"/>
    <w:rsid w:val="006B5BFC"/>
    <w:rsid w:val="006B627A"/>
    <w:rsid w:val="006B6C18"/>
    <w:rsid w:val="006C0DB6"/>
    <w:rsid w:val="006C151C"/>
    <w:rsid w:val="006C24F2"/>
    <w:rsid w:val="006C3073"/>
    <w:rsid w:val="006C41C4"/>
    <w:rsid w:val="006C5E7D"/>
    <w:rsid w:val="006C7617"/>
    <w:rsid w:val="006D02E3"/>
    <w:rsid w:val="006D0931"/>
    <w:rsid w:val="006D0D93"/>
    <w:rsid w:val="006D104F"/>
    <w:rsid w:val="006D1CFC"/>
    <w:rsid w:val="006D2509"/>
    <w:rsid w:val="006D3A11"/>
    <w:rsid w:val="006D41C5"/>
    <w:rsid w:val="006D45A8"/>
    <w:rsid w:val="006D50A9"/>
    <w:rsid w:val="006D6095"/>
    <w:rsid w:val="006D6112"/>
    <w:rsid w:val="006D6ABC"/>
    <w:rsid w:val="006D6EAE"/>
    <w:rsid w:val="006D7314"/>
    <w:rsid w:val="006D764A"/>
    <w:rsid w:val="006D7A90"/>
    <w:rsid w:val="006D7ABA"/>
    <w:rsid w:val="006D7CC3"/>
    <w:rsid w:val="006D7D46"/>
    <w:rsid w:val="006D7DAA"/>
    <w:rsid w:val="006E2A6B"/>
    <w:rsid w:val="006E2C93"/>
    <w:rsid w:val="006E2F7B"/>
    <w:rsid w:val="006E39A7"/>
    <w:rsid w:val="006E4D4E"/>
    <w:rsid w:val="006E57FD"/>
    <w:rsid w:val="006E69EA"/>
    <w:rsid w:val="006E6B67"/>
    <w:rsid w:val="006E6B7D"/>
    <w:rsid w:val="006F1D5A"/>
    <w:rsid w:val="006F239D"/>
    <w:rsid w:val="006F3026"/>
    <w:rsid w:val="006F36C0"/>
    <w:rsid w:val="006F3E54"/>
    <w:rsid w:val="006F47BC"/>
    <w:rsid w:val="006F622C"/>
    <w:rsid w:val="006F796F"/>
    <w:rsid w:val="007016BD"/>
    <w:rsid w:val="007016F8"/>
    <w:rsid w:val="0070223D"/>
    <w:rsid w:val="00703B2B"/>
    <w:rsid w:val="00703C95"/>
    <w:rsid w:val="00705315"/>
    <w:rsid w:val="00705877"/>
    <w:rsid w:val="00706C8A"/>
    <w:rsid w:val="00707BA0"/>
    <w:rsid w:val="007107AE"/>
    <w:rsid w:val="00710DC5"/>
    <w:rsid w:val="007113FD"/>
    <w:rsid w:val="00712A86"/>
    <w:rsid w:val="00712B89"/>
    <w:rsid w:val="007132CC"/>
    <w:rsid w:val="00713943"/>
    <w:rsid w:val="00713959"/>
    <w:rsid w:val="00715120"/>
    <w:rsid w:val="007157F1"/>
    <w:rsid w:val="00715CE6"/>
    <w:rsid w:val="00715F5B"/>
    <w:rsid w:val="00716163"/>
    <w:rsid w:val="0071721A"/>
    <w:rsid w:val="00717E2E"/>
    <w:rsid w:val="007215E9"/>
    <w:rsid w:val="00721AE0"/>
    <w:rsid w:val="00721C7A"/>
    <w:rsid w:val="00721FE3"/>
    <w:rsid w:val="00722180"/>
    <w:rsid w:val="00722401"/>
    <w:rsid w:val="00722AEE"/>
    <w:rsid w:val="00722D64"/>
    <w:rsid w:val="00723987"/>
    <w:rsid w:val="00723E40"/>
    <w:rsid w:val="0072441A"/>
    <w:rsid w:val="00726A48"/>
    <w:rsid w:val="00727347"/>
    <w:rsid w:val="00727598"/>
    <w:rsid w:val="00727CF3"/>
    <w:rsid w:val="007308B9"/>
    <w:rsid w:val="00732F66"/>
    <w:rsid w:val="007333AC"/>
    <w:rsid w:val="007336DA"/>
    <w:rsid w:val="00734690"/>
    <w:rsid w:val="007353B5"/>
    <w:rsid w:val="007358C4"/>
    <w:rsid w:val="00735D34"/>
    <w:rsid w:val="007368F3"/>
    <w:rsid w:val="00736B7E"/>
    <w:rsid w:val="007405B9"/>
    <w:rsid w:val="00741D42"/>
    <w:rsid w:val="00743C01"/>
    <w:rsid w:val="00743CFC"/>
    <w:rsid w:val="0074491A"/>
    <w:rsid w:val="00744993"/>
    <w:rsid w:val="00747AA2"/>
    <w:rsid w:val="00750473"/>
    <w:rsid w:val="007515A7"/>
    <w:rsid w:val="007519D2"/>
    <w:rsid w:val="00753461"/>
    <w:rsid w:val="0075357E"/>
    <w:rsid w:val="0075364D"/>
    <w:rsid w:val="0075391D"/>
    <w:rsid w:val="00753FBB"/>
    <w:rsid w:val="00755826"/>
    <w:rsid w:val="0075647B"/>
    <w:rsid w:val="00756A18"/>
    <w:rsid w:val="00756BFA"/>
    <w:rsid w:val="00756D16"/>
    <w:rsid w:val="007604CF"/>
    <w:rsid w:val="00760A36"/>
    <w:rsid w:val="00761442"/>
    <w:rsid w:val="0076164A"/>
    <w:rsid w:val="00761FF0"/>
    <w:rsid w:val="00763141"/>
    <w:rsid w:val="0076347F"/>
    <w:rsid w:val="00763580"/>
    <w:rsid w:val="00763D36"/>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EC5"/>
    <w:rsid w:val="0077721A"/>
    <w:rsid w:val="007773B5"/>
    <w:rsid w:val="00777758"/>
    <w:rsid w:val="00777B7A"/>
    <w:rsid w:val="007806AE"/>
    <w:rsid w:val="00780974"/>
    <w:rsid w:val="00781021"/>
    <w:rsid w:val="00782D0C"/>
    <w:rsid w:val="0078309E"/>
    <w:rsid w:val="00783192"/>
    <w:rsid w:val="00783A8F"/>
    <w:rsid w:val="00783B51"/>
    <w:rsid w:val="00783D3C"/>
    <w:rsid w:val="00783F2D"/>
    <w:rsid w:val="00784A2E"/>
    <w:rsid w:val="007850F2"/>
    <w:rsid w:val="00787395"/>
    <w:rsid w:val="007878D2"/>
    <w:rsid w:val="00787DAB"/>
    <w:rsid w:val="00791143"/>
    <w:rsid w:val="00791251"/>
    <w:rsid w:val="00791E9B"/>
    <w:rsid w:val="00791F8B"/>
    <w:rsid w:val="00792A2D"/>
    <w:rsid w:val="00793084"/>
    <w:rsid w:val="007938EB"/>
    <w:rsid w:val="00794090"/>
    <w:rsid w:val="00794553"/>
    <w:rsid w:val="00794F04"/>
    <w:rsid w:val="00795598"/>
    <w:rsid w:val="00797336"/>
    <w:rsid w:val="007A0240"/>
    <w:rsid w:val="007A0C2E"/>
    <w:rsid w:val="007A168B"/>
    <w:rsid w:val="007A3126"/>
    <w:rsid w:val="007A3F35"/>
    <w:rsid w:val="007A42DE"/>
    <w:rsid w:val="007A4376"/>
    <w:rsid w:val="007A4F34"/>
    <w:rsid w:val="007A5510"/>
    <w:rsid w:val="007B0665"/>
    <w:rsid w:val="007B0733"/>
    <w:rsid w:val="007B0FE7"/>
    <w:rsid w:val="007B10E8"/>
    <w:rsid w:val="007B18BA"/>
    <w:rsid w:val="007B22A5"/>
    <w:rsid w:val="007B4D0E"/>
    <w:rsid w:val="007B520B"/>
    <w:rsid w:val="007B5849"/>
    <w:rsid w:val="007B6AD6"/>
    <w:rsid w:val="007B6BB8"/>
    <w:rsid w:val="007B75B0"/>
    <w:rsid w:val="007C053D"/>
    <w:rsid w:val="007C0F6F"/>
    <w:rsid w:val="007C12A0"/>
    <w:rsid w:val="007C16B1"/>
    <w:rsid w:val="007C196E"/>
    <w:rsid w:val="007C2828"/>
    <w:rsid w:val="007C2919"/>
    <w:rsid w:val="007C2D37"/>
    <w:rsid w:val="007C43E1"/>
    <w:rsid w:val="007C4470"/>
    <w:rsid w:val="007C48AF"/>
    <w:rsid w:val="007C4E1B"/>
    <w:rsid w:val="007C53F9"/>
    <w:rsid w:val="007C58C2"/>
    <w:rsid w:val="007C6012"/>
    <w:rsid w:val="007D0C2E"/>
    <w:rsid w:val="007D22CD"/>
    <w:rsid w:val="007D3932"/>
    <w:rsid w:val="007D4091"/>
    <w:rsid w:val="007D48FD"/>
    <w:rsid w:val="007D7CE9"/>
    <w:rsid w:val="007E17DE"/>
    <w:rsid w:val="007E1962"/>
    <w:rsid w:val="007E196E"/>
    <w:rsid w:val="007E2C0C"/>
    <w:rsid w:val="007E35BF"/>
    <w:rsid w:val="007E4044"/>
    <w:rsid w:val="007E4992"/>
    <w:rsid w:val="007E4C40"/>
    <w:rsid w:val="007E4E8B"/>
    <w:rsid w:val="007E5293"/>
    <w:rsid w:val="007E5780"/>
    <w:rsid w:val="007E7517"/>
    <w:rsid w:val="007F0D6C"/>
    <w:rsid w:val="007F0F2B"/>
    <w:rsid w:val="007F19BE"/>
    <w:rsid w:val="007F1C1E"/>
    <w:rsid w:val="007F1FFB"/>
    <w:rsid w:val="007F269F"/>
    <w:rsid w:val="007F2CC0"/>
    <w:rsid w:val="007F3437"/>
    <w:rsid w:val="007F38E5"/>
    <w:rsid w:val="007F3C7E"/>
    <w:rsid w:val="007F464D"/>
    <w:rsid w:val="007F4C74"/>
    <w:rsid w:val="007F4E89"/>
    <w:rsid w:val="007F6CB8"/>
    <w:rsid w:val="007F6D12"/>
    <w:rsid w:val="007F73EB"/>
    <w:rsid w:val="0080039B"/>
    <w:rsid w:val="00801297"/>
    <w:rsid w:val="00802221"/>
    <w:rsid w:val="0080261D"/>
    <w:rsid w:val="00803B70"/>
    <w:rsid w:val="00806277"/>
    <w:rsid w:val="00806DBB"/>
    <w:rsid w:val="00807B9C"/>
    <w:rsid w:val="00810C04"/>
    <w:rsid w:val="00811546"/>
    <w:rsid w:val="008116CA"/>
    <w:rsid w:val="00812340"/>
    <w:rsid w:val="0081308D"/>
    <w:rsid w:val="00813692"/>
    <w:rsid w:val="0081473D"/>
    <w:rsid w:val="00814959"/>
    <w:rsid w:val="00814E23"/>
    <w:rsid w:val="00815470"/>
    <w:rsid w:val="00815974"/>
    <w:rsid w:val="00815E0D"/>
    <w:rsid w:val="00817479"/>
    <w:rsid w:val="008207F5"/>
    <w:rsid w:val="00820DA5"/>
    <w:rsid w:val="008212BE"/>
    <w:rsid w:val="00822200"/>
    <w:rsid w:val="00822743"/>
    <w:rsid w:val="00823187"/>
    <w:rsid w:val="0082461F"/>
    <w:rsid w:val="00825F55"/>
    <w:rsid w:val="0082686D"/>
    <w:rsid w:val="008317A5"/>
    <w:rsid w:val="00831909"/>
    <w:rsid w:val="00831D08"/>
    <w:rsid w:val="008323EF"/>
    <w:rsid w:val="00832408"/>
    <w:rsid w:val="0083257D"/>
    <w:rsid w:val="00832A5A"/>
    <w:rsid w:val="00833F0F"/>
    <w:rsid w:val="0083519F"/>
    <w:rsid w:val="00835653"/>
    <w:rsid w:val="0083664A"/>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B05"/>
    <w:rsid w:val="0085607A"/>
    <w:rsid w:val="00856488"/>
    <w:rsid w:val="00862114"/>
    <w:rsid w:val="0086218E"/>
    <w:rsid w:val="00862F22"/>
    <w:rsid w:val="00863FDF"/>
    <w:rsid w:val="00864D40"/>
    <w:rsid w:val="00865C21"/>
    <w:rsid w:val="00866ACC"/>
    <w:rsid w:val="00867109"/>
    <w:rsid w:val="00867609"/>
    <w:rsid w:val="008676AD"/>
    <w:rsid w:val="00867A28"/>
    <w:rsid w:val="0087085A"/>
    <w:rsid w:val="00873485"/>
    <w:rsid w:val="00873BA5"/>
    <w:rsid w:val="00873F0F"/>
    <w:rsid w:val="00874CD6"/>
    <w:rsid w:val="00874E19"/>
    <w:rsid w:val="00875E39"/>
    <w:rsid w:val="0087664F"/>
    <w:rsid w:val="00877C75"/>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87E96"/>
    <w:rsid w:val="00890E3A"/>
    <w:rsid w:val="008917C4"/>
    <w:rsid w:val="00891BA5"/>
    <w:rsid w:val="00891E35"/>
    <w:rsid w:val="008927C9"/>
    <w:rsid w:val="00893154"/>
    <w:rsid w:val="008932C6"/>
    <w:rsid w:val="00895011"/>
    <w:rsid w:val="008955D2"/>
    <w:rsid w:val="00895C58"/>
    <w:rsid w:val="008960A4"/>
    <w:rsid w:val="008979E3"/>
    <w:rsid w:val="00897BB1"/>
    <w:rsid w:val="008A0FB1"/>
    <w:rsid w:val="008A3109"/>
    <w:rsid w:val="008A41A3"/>
    <w:rsid w:val="008A4244"/>
    <w:rsid w:val="008A436D"/>
    <w:rsid w:val="008A4CB9"/>
    <w:rsid w:val="008A5B0C"/>
    <w:rsid w:val="008A5F16"/>
    <w:rsid w:val="008A7248"/>
    <w:rsid w:val="008A7A41"/>
    <w:rsid w:val="008B014D"/>
    <w:rsid w:val="008B02D6"/>
    <w:rsid w:val="008B0D50"/>
    <w:rsid w:val="008B13B8"/>
    <w:rsid w:val="008B196A"/>
    <w:rsid w:val="008B529A"/>
    <w:rsid w:val="008B5623"/>
    <w:rsid w:val="008B628C"/>
    <w:rsid w:val="008B6BB7"/>
    <w:rsid w:val="008B6BBE"/>
    <w:rsid w:val="008B75E4"/>
    <w:rsid w:val="008B78DA"/>
    <w:rsid w:val="008B7C38"/>
    <w:rsid w:val="008C0047"/>
    <w:rsid w:val="008C0C60"/>
    <w:rsid w:val="008C0F1D"/>
    <w:rsid w:val="008C1DFC"/>
    <w:rsid w:val="008C2707"/>
    <w:rsid w:val="008C34A1"/>
    <w:rsid w:val="008C4529"/>
    <w:rsid w:val="008C48FE"/>
    <w:rsid w:val="008C51D8"/>
    <w:rsid w:val="008C5B1B"/>
    <w:rsid w:val="008C5BBC"/>
    <w:rsid w:val="008C6131"/>
    <w:rsid w:val="008C6C26"/>
    <w:rsid w:val="008C7695"/>
    <w:rsid w:val="008D04FD"/>
    <w:rsid w:val="008D1693"/>
    <w:rsid w:val="008D3837"/>
    <w:rsid w:val="008D3A9C"/>
    <w:rsid w:val="008D3BA1"/>
    <w:rsid w:val="008D45CC"/>
    <w:rsid w:val="008D4901"/>
    <w:rsid w:val="008D49AB"/>
    <w:rsid w:val="008D4E62"/>
    <w:rsid w:val="008D5145"/>
    <w:rsid w:val="008D532B"/>
    <w:rsid w:val="008D558F"/>
    <w:rsid w:val="008D5DA7"/>
    <w:rsid w:val="008D5E4E"/>
    <w:rsid w:val="008E0C81"/>
    <w:rsid w:val="008E193F"/>
    <w:rsid w:val="008E1FBB"/>
    <w:rsid w:val="008E31FF"/>
    <w:rsid w:val="008E4DA8"/>
    <w:rsid w:val="008E58B0"/>
    <w:rsid w:val="008E5FDC"/>
    <w:rsid w:val="008E7723"/>
    <w:rsid w:val="008E78C9"/>
    <w:rsid w:val="008F151C"/>
    <w:rsid w:val="008F3E41"/>
    <w:rsid w:val="008F5426"/>
    <w:rsid w:val="008F5DD4"/>
    <w:rsid w:val="008F68D6"/>
    <w:rsid w:val="008F6B4B"/>
    <w:rsid w:val="008F72A8"/>
    <w:rsid w:val="008F7C5B"/>
    <w:rsid w:val="00900123"/>
    <w:rsid w:val="00901E67"/>
    <w:rsid w:val="00902326"/>
    <w:rsid w:val="00902476"/>
    <w:rsid w:val="0090273E"/>
    <w:rsid w:val="009049B1"/>
    <w:rsid w:val="009050C6"/>
    <w:rsid w:val="0090591E"/>
    <w:rsid w:val="00905A05"/>
    <w:rsid w:val="0090679C"/>
    <w:rsid w:val="00907BB6"/>
    <w:rsid w:val="00912E62"/>
    <w:rsid w:val="009136EB"/>
    <w:rsid w:val="00913920"/>
    <w:rsid w:val="00913AEA"/>
    <w:rsid w:val="00915024"/>
    <w:rsid w:val="00915D31"/>
    <w:rsid w:val="00915D5C"/>
    <w:rsid w:val="00915F83"/>
    <w:rsid w:val="00917809"/>
    <w:rsid w:val="00917B26"/>
    <w:rsid w:val="00917D55"/>
    <w:rsid w:val="00917D70"/>
    <w:rsid w:val="00920C25"/>
    <w:rsid w:val="0092447F"/>
    <w:rsid w:val="00924973"/>
    <w:rsid w:val="009268CF"/>
    <w:rsid w:val="0092704D"/>
    <w:rsid w:val="0093083A"/>
    <w:rsid w:val="00930D41"/>
    <w:rsid w:val="00930F36"/>
    <w:rsid w:val="0093101B"/>
    <w:rsid w:val="009310F0"/>
    <w:rsid w:val="00932AE8"/>
    <w:rsid w:val="00933B22"/>
    <w:rsid w:val="0093406E"/>
    <w:rsid w:val="0093598C"/>
    <w:rsid w:val="009373ED"/>
    <w:rsid w:val="0093759A"/>
    <w:rsid w:val="00942077"/>
    <w:rsid w:val="009421B1"/>
    <w:rsid w:val="009426FC"/>
    <w:rsid w:val="00943646"/>
    <w:rsid w:val="009444B9"/>
    <w:rsid w:val="00944686"/>
    <w:rsid w:val="00945414"/>
    <w:rsid w:val="00945639"/>
    <w:rsid w:val="009465C7"/>
    <w:rsid w:val="009506EC"/>
    <w:rsid w:val="00950D21"/>
    <w:rsid w:val="009529DD"/>
    <w:rsid w:val="00952B47"/>
    <w:rsid w:val="00953118"/>
    <w:rsid w:val="009541D1"/>
    <w:rsid w:val="009553CC"/>
    <w:rsid w:val="00955608"/>
    <w:rsid w:val="00955DBB"/>
    <w:rsid w:val="00956584"/>
    <w:rsid w:val="00956C88"/>
    <w:rsid w:val="00957F15"/>
    <w:rsid w:val="00960493"/>
    <w:rsid w:val="009618DB"/>
    <w:rsid w:val="009620A9"/>
    <w:rsid w:val="00962798"/>
    <w:rsid w:val="009628B3"/>
    <w:rsid w:val="00962EA6"/>
    <w:rsid w:val="00963B0C"/>
    <w:rsid w:val="00964B05"/>
    <w:rsid w:val="00964E25"/>
    <w:rsid w:val="00966305"/>
    <w:rsid w:val="009674B2"/>
    <w:rsid w:val="0096782B"/>
    <w:rsid w:val="00967CAA"/>
    <w:rsid w:val="00967CCC"/>
    <w:rsid w:val="0097058D"/>
    <w:rsid w:val="009716A9"/>
    <w:rsid w:val="0097236F"/>
    <w:rsid w:val="00972872"/>
    <w:rsid w:val="009730E1"/>
    <w:rsid w:val="00974237"/>
    <w:rsid w:val="009745B3"/>
    <w:rsid w:val="00974E91"/>
    <w:rsid w:val="009755FE"/>
    <w:rsid w:val="009768CC"/>
    <w:rsid w:val="009770A9"/>
    <w:rsid w:val="009776B5"/>
    <w:rsid w:val="00980818"/>
    <w:rsid w:val="00982397"/>
    <w:rsid w:val="00982F8D"/>
    <w:rsid w:val="00983CCF"/>
    <w:rsid w:val="00983FF3"/>
    <w:rsid w:val="00984426"/>
    <w:rsid w:val="009847F4"/>
    <w:rsid w:val="009849D1"/>
    <w:rsid w:val="00984CED"/>
    <w:rsid w:val="00984E78"/>
    <w:rsid w:val="00986484"/>
    <w:rsid w:val="00986DB0"/>
    <w:rsid w:val="0098763F"/>
    <w:rsid w:val="00990107"/>
    <w:rsid w:val="00991625"/>
    <w:rsid w:val="0099213A"/>
    <w:rsid w:val="00992B84"/>
    <w:rsid w:val="009941D9"/>
    <w:rsid w:val="009942A5"/>
    <w:rsid w:val="0099438E"/>
    <w:rsid w:val="00995353"/>
    <w:rsid w:val="00997394"/>
    <w:rsid w:val="009976E0"/>
    <w:rsid w:val="009A0DC3"/>
    <w:rsid w:val="009A167A"/>
    <w:rsid w:val="009A1773"/>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4B"/>
    <w:rsid w:val="009B229D"/>
    <w:rsid w:val="009B33BD"/>
    <w:rsid w:val="009B46FF"/>
    <w:rsid w:val="009B4B85"/>
    <w:rsid w:val="009B570F"/>
    <w:rsid w:val="009B61C5"/>
    <w:rsid w:val="009B7C12"/>
    <w:rsid w:val="009C08FA"/>
    <w:rsid w:val="009C2625"/>
    <w:rsid w:val="009C4C06"/>
    <w:rsid w:val="009C4FE5"/>
    <w:rsid w:val="009C5390"/>
    <w:rsid w:val="009C5458"/>
    <w:rsid w:val="009C74BB"/>
    <w:rsid w:val="009D0BD2"/>
    <w:rsid w:val="009D0DC4"/>
    <w:rsid w:val="009D0FE7"/>
    <w:rsid w:val="009D108F"/>
    <w:rsid w:val="009D1815"/>
    <w:rsid w:val="009D198C"/>
    <w:rsid w:val="009D1D70"/>
    <w:rsid w:val="009D22EE"/>
    <w:rsid w:val="009D317D"/>
    <w:rsid w:val="009D32BE"/>
    <w:rsid w:val="009D36AF"/>
    <w:rsid w:val="009D3975"/>
    <w:rsid w:val="009D463A"/>
    <w:rsid w:val="009D4F32"/>
    <w:rsid w:val="009D4F6D"/>
    <w:rsid w:val="009D54B5"/>
    <w:rsid w:val="009D740E"/>
    <w:rsid w:val="009D780A"/>
    <w:rsid w:val="009E03FF"/>
    <w:rsid w:val="009E117D"/>
    <w:rsid w:val="009E1867"/>
    <w:rsid w:val="009E1CCC"/>
    <w:rsid w:val="009E2B1F"/>
    <w:rsid w:val="009E33C4"/>
    <w:rsid w:val="009E3F70"/>
    <w:rsid w:val="009E4742"/>
    <w:rsid w:val="009E6351"/>
    <w:rsid w:val="009E7160"/>
    <w:rsid w:val="009E79B4"/>
    <w:rsid w:val="009E7AD1"/>
    <w:rsid w:val="009F03F5"/>
    <w:rsid w:val="009F0671"/>
    <w:rsid w:val="009F0B64"/>
    <w:rsid w:val="009F2A85"/>
    <w:rsid w:val="009F3608"/>
    <w:rsid w:val="009F36F4"/>
    <w:rsid w:val="009F375E"/>
    <w:rsid w:val="009F3E0E"/>
    <w:rsid w:val="009F4411"/>
    <w:rsid w:val="009F5CA3"/>
    <w:rsid w:val="009F633A"/>
    <w:rsid w:val="009F6C17"/>
    <w:rsid w:val="009F6EF2"/>
    <w:rsid w:val="00A00B66"/>
    <w:rsid w:val="00A01401"/>
    <w:rsid w:val="00A01DE2"/>
    <w:rsid w:val="00A026F5"/>
    <w:rsid w:val="00A02ADF"/>
    <w:rsid w:val="00A03246"/>
    <w:rsid w:val="00A04414"/>
    <w:rsid w:val="00A048ED"/>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6DC6"/>
    <w:rsid w:val="00A171B0"/>
    <w:rsid w:val="00A17A3C"/>
    <w:rsid w:val="00A20D30"/>
    <w:rsid w:val="00A2226B"/>
    <w:rsid w:val="00A22F08"/>
    <w:rsid w:val="00A2309C"/>
    <w:rsid w:val="00A23BE7"/>
    <w:rsid w:val="00A24071"/>
    <w:rsid w:val="00A24A00"/>
    <w:rsid w:val="00A24BDC"/>
    <w:rsid w:val="00A24FAC"/>
    <w:rsid w:val="00A26361"/>
    <w:rsid w:val="00A2748C"/>
    <w:rsid w:val="00A27A21"/>
    <w:rsid w:val="00A30312"/>
    <w:rsid w:val="00A30403"/>
    <w:rsid w:val="00A30EF4"/>
    <w:rsid w:val="00A31230"/>
    <w:rsid w:val="00A31B78"/>
    <w:rsid w:val="00A32571"/>
    <w:rsid w:val="00A32928"/>
    <w:rsid w:val="00A33B53"/>
    <w:rsid w:val="00A34B70"/>
    <w:rsid w:val="00A35CE5"/>
    <w:rsid w:val="00A367CB"/>
    <w:rsid w:val="00A377FE"/>
    <w:rsid w:val="00A37E3F"/>
    <w:rsid w:val="00A42703"/>
    <w:rsid w:val="00A43451"/>
    <w:rsid w:val="00A45194"/>
    <w:rsid w:val="00A45684"/>
    <w:rsid w:val="00A45E65"/>
    <w:rsid w:val="00A46ED7"/>
    <w:rsid w:val="00A478C2"/>
    <w:rsid w:val="00A501C6"/>
    <w:rsid w:val="00A516BD"/>
    <w:rsid w:val="00A5178E"/>
    <w:rsid w:val="00A525DF"/>
    <w:rsid w:val="00A53330"/>
    <w:rsid w:val="00A534D0"/>
    <w:rsid w:val="00A55150"/>
    <w:rsid w:val="00A55306"/>
    <w:rsid w:val="00A56CED"/>
    <w:rsid w:val="00A570B2"/>
    <w:rsid w:val="00A604EC"/>
    <w:rsid w:val="00A6050C"/>
    <w:rsid w:val="00A60F0E"/>
    <w:rsid w:val="00A6146C"/>
    <w:rsid w:val="00A62234"/>
    <w:rsid w:val="00A6347F"/>
    <w:rsid w:val="00A63E73"/>
    <w:rsid w:val="00A64B4D"/>
    <w:rsid w:val="00A662FB"/>
    <w:rsid w:val="00A66CFA"/>
    <w:rsid w:val="00A67203"/>
    <w:rsid w:val="00A6770C"/>
    <w:rsid w:val="00A67D3F"/>
    <w:rsid w:val="00A7036F"/>
    <w:rsid w:val="00A705D7"/>
    <w:rsid w:val="00A706AC"/>
    <w:rsid w:val="00A72325"/>
    <w:rsid w:val="00A72D60"/>
    <w:rsid w:val="00A75584"/>
    <w:rsid w:val="00A76096"/>
    <w:rsid w:val="00A76679"/>
    <w:rsid w:val="00A76E1D"/>
    <w:rsid w:val="00A76F71"/>
    <w:rsid w:val="00A77FFD"/>
    <w:rsid w:val="00A8058B"/>
    <w:rsid w:val="00A817D8"/>
    <w:rsid w:val="00A81FD1"/>
    <w:rsid w:val="00A82AD6"/>
    <w:rsid w:val="00A84162"/>
    <w:rsid w:val="00A84959"/>
    <w:rsid w:val="00A860E1"/>
    <w:rsid w:val="00A877B7"/>
    <w:rsid w:val="00A8799F"/>
    <w:rsid w:val="00A87B62"/>
    <w:rsid w:val="00A90112"/>
    <w:rsid w:val="00A91030"/>
    <w:rsid w:val="00A92D2F"/>
    <w:rsid w:val="00A961D1"/>
    <w:rsid w:val="00A969BA"/>
    <w:rsid w:val="00A96A81"/>
    <w:rsid w:val="00A970EB"/>
    <w:rsid w:val="00AA05E1"/>
    <w:rsid w:val="00AA0978"/>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A7D78"/>
    <w:rsid w:val="00AB06F3"/>
    <w:rsid w:val="00AB144E"/>
    <w:rsid w:val="00AB3DCF"/>
    <w:rsid w:val="00AB3DDA"/>
    <w:rsid w:val="00AB4A24"/>
    <w:rsid w:val="00AB5B89"/>
    <w:rsid w:val="00AB6030"/>
    <w:rsid w:val="00AB6A40"/>
    <w:rsid w:val="00AC11EB"/>
    <w:rsid w:val="00AC2346"/>
    <w:rsid w:val="00AC2415"/>
    <w:rsid w:val="00AC25AD"/>
    <w:rsid w:val="00AC2A4C"/>
    <w:rsid w:val="00AC4AA7"/>
    <w:rsid w:val="00AC4B0C"/>
    <w:rsid w:val="00AC702E"/>
    <w:rsid w:val="00AD2535"/>
    <w:rsid w:val="00AD4730"/>
    <w:rsid w:val="00AD5320"/>
    <w:rsid w:val="00AD5FB8"/>
    <w:rsid w:val="00AD6157"/>
    <w:rsid w:val="00AD66B4"/>
    <w:rsid w:val="00AD7065"/>
    <w:rsid w:val="00AE0DC7"/>
    <w:rsid w:val="00AE2D68"/>
    <w:rsid w:val="00AE3BB7"/>
    <w:rsid w:val="00AE3F89"/>
    <w:rsid w:val="00AE41DA"/>
    <w:rsid w:val="00AE59C6"/>
    <w:rsid w:val="00AE5B49"/>
    <w:rsid w:val="00AE70AC"/>
    <w:rsid w:val="00AF1FB8"/>
    <w:rsid w:val="00AF2C20"/>
    <w:rsid w:val="00AF31D3"/>
    <w:rsid w:val="00AF3648"/>
    <w:rsid w:val="00AF4ED1"/>
    <w:rsid w:val="00AF5453"/>
    <w:rsid w:val="00AF597B"/>
    <w:rsid w:val="00AF59FF"/>
    <w:rsid w:val="00AF7418"/>
    <w:rsid w:val="00AF7C40"/>
    <w:rsid w:val="00B0081D"/>
    <w:rsid w:val="00B00837"/>
    <w:rsid w:val="00B00A25"/>
    <w:rsid w:val="00B00FF7"/>
    <w:rsid w:val="00B015CC"/>
    <w:rsid w:val="00B0204A"/>
    <w:rsid w:val="00B0217A"/>
    <w:rsid w:val="00B028CE"/>
    <w:rsid w:val="00B029C3"/>
    <w:rsid w:val="00B02AA5"/>
    <w:rsid w:val="00B02E57"/>
    <w:rsid w:val="00B0300E"/>
    <w:rsid w:val="00B03E6E"/>
    <w:rsid w:val="00B047DE"/>
    <w:rsid w:val="00B048E4"/>
    <w:rsid w:val="00B054DD"/>
    <w:rsid w:val="00B06432"/>
    <w:rsid w:val="00B064C9"/>
    <w:rsid w:val="00B064FC"/>
    <w:rsid w:val="00B07118"/>
    <w:rsid w:val="00B072DD"/>
    <w:rsid w:val="00B07E2C"/>
    <w:rsid w:val="00B11305"/>
    <w:rsid w:val="00B11FAA"/>
    <w:rsid w:val="00B1236F"/>
    <w:rsid w:val="00B12429"/>
    <w:rsid w:val="00B124B8"/>
    <w:rsid w:val="00B14001"/>
    <w:rsid w:val="00B14526"/>
    <w:rsid w:val="00B15618"/>
    <w:rsid w:val="00B15B5E"/>
    <w:rsid w:val="00B175BA"/>
    <w:rsid w:val="00B17CAB"/>
    <w:rsid w:val="00B20CA0"/>
    <w:rsid w:val="00B20E1F"/>
    <w:rsid w:val="00B21BAB"/>
    <w:rsid w:val="00B21C5D"/>
    <w:rsid w:val="00B2232C"/>
    <w:rsid w:val="00B2246C"/>
    <w:rsid w:val="00B22616"/>
    <w:rsid w:val="00B23D99"/>
    <w:rsid w:val="00B26C97"/>
    <w:rsid w:val="00B26C9A"/>
    <w:rsid w:val="00B306BB"/>
    <w:rsid w:val="00B31952"/>
    <w:rsid w:val="00B32014"/>
    <w:rsid w:val="00B3249D"/>
    <w:rsid w:val="00B326FA"/>
    <w:rsid w:val="00B32A87"/>
    <w:rsid w:val="00B33714"/>
    <w:rsid w:val="00B33B57"/>
    <w:rsid w:val="00B34D9E"/>
    <w:rsid w:val="00B34F8F"/>
    <w:rsid w:val="00B351AD"/>
    <w:rsid w:val="00B35504"/>
    <w:rsid w:val="00B35776"/>
    <w:rsid w:val="00B360B5"/>
    <w:rsid w:val="00B3651D"/>
    <w:rsid w:val="00B37414"/>
    <w:rsid w:val="00B408AA"/>
    <w:rsid w:val="00B41578"/>
    <w:rsid w:val="00B41D28"/>
    <w:rsid w:val="00B41F05"/>
    <w:rsid w:val="00B42242"/>
    <w:rsid w:val="00B42AA5"/>
    <w:rsid w:val="00B430FF"/>
    <w:rsid w:val="00B437D6"/>
    <w:rsid w:val="00B447FA"/>
    <w:rsid w:val="00B452E4"/>
    <w:rsid w:val="00B46F71"/>
    <w:rsid w:val="00B50828"/>
    <w:rsid w:val="00B50D5C"/>
    <w:rsid w:val="00B5159C"/>
    <w:rsid w:val="00B52FF1"/>
    <w:rsid w:val="00B5316E"/>
    <w:rsid w:val="00B5550F"/>
    <w:rsid w:val="00B558FB"/>
    <w:rsid w:val="00B55E4F"/>
    <w:rsid w:val="00B56193"/>
    <w:rsid w:val="00B57043"/>
    <w:rsid w:val="00B60179"/>
    <w:rsid w:val="00B60271"/>
    <w:rsid w:val="00B60D11"/>
    <w:rsid w:val="00B61148"/>
    <w:rsid w:val="00B61944"/>
    <w:rsid w:val="00B621CF"/>
    <w:rsid w:val="00B625E1"/>
    <w:rsid w:val="00B62AA8"/>
    <w:rsid w:val="00B63403"/>
    <w:rsid w:val="00B6425D"/>
    <w:rsid w:val="00B6474D"/>
    <w:rsid w:val="00B64C5C"/>
    <w:rsid w:val="00B64D8C"/>
    <w:rsid w:val="00B6515D"/>
    <w:rsid w:val="00B65A30"/>
    <w:rsid w:val="00B65D27"/>
    <w:rsid w:val="00B65D4C"/>
    <w:rsid w:val="00B67ED4"/>
    <w:rsid w:val="00B67FA7"/>
    <w:rsid w:val="00B70043"/>
    <w:rsid w:val="00B70463"/>
    <w:rsid w:val="00B70875"/>
    <w:rsid w:val="00B70D60"/>
    <w:rsid w:val="00B711E1"/>
    <w:rsid w:val="00B71A3E"/>
    <w:rsid w:val="00B72244"/>
    <w:rsid w:val="00B726A6"/>
    <w:rsid w:val="00B7282F"/>
    <w:rsid w:val="00B73346"/>
    <w:rsid w:val="00B7565D"/>
    <w:rsid w:val="00B75BB0"/>
    <w:rsid w:val="00B76400"/>
    <w:rsid w:val="00B76532"/>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08A"/>
    <w:rsid w:val="00B90127"/>
    <w:rsid w:val="00B90584"/>
    <w:rsid w:val="00B90749"/>
    <w:rsid w:val="00B90FDE"/>
    <w:rsid w:val="00B91C70"/>
    <w:rsid w:val="00B92690"/>
    <w:rsid w:val="00B9350E"/>
    <w:rsid w:val="00B93623"/>
    <w:rsid w:val="00B948E6"/>
    <w:rsid w:val="00B950A1"/>
    <w:rsid w:val="00B95D17"/>
    <w:rsid w:val="00B95E81"/>
    <w:rsid w:val="00B9619A"/>
    <w:rsid w:val="00B971FF"/>
    <w:rsid w:val="00B97EDA"/>
    <w:rsid w:val="00BA123E"/>
    <w:rsid w:val="00BA1EE5"/>
    <w:rsid w:val="00BA1F4F"/>
    <w:rsid w:val="00BA309C"/>
    <w:rsid w:val="00BA3AD0"/>
    <w:rsid w:val="00BA4C2B"/>
    <w:rsid w:val="00BA4D3C"/>
    <w:rsid w:val="00BA50F4"/>
    <w:rsid w:val="00BA62AF"/>
    <w:rsid w:val="00BA6A25"/>
    <w:rsid w:val="00BA6F98"/>
    <w:rsid w:val="00BA73E2"/>
    <w:rsid w:val="00BA7726"/>
    <w:rsid w:val="00BA77B4"/>
    <w:rsid w:val="00BB027F"/>
    <w:rsid w:val="00BB0C18"/>
    <w:rsid w:val="00BB0D88"/>
    <w:rsid w:val="00BB1492"/>
    <w:rsid w:val="00BB1BF1"/>
    <w:rsid w:val="00BB39C4"/>
    <w:rsid w:val="00BB4139"/>
    <w:rsid w:val="00BB5E23"/>
    <w:rsid w:val="00BB5E36"/>
    <w:rsid w:val="00BB682E"/>
    <w:rsid w:val="00BB7037"/>
    <w:rsid w:val="00BC3589"/>
    <w:rsid w:val="00BC3720"/>
    <w:rsid w:val="00BC4C0E"/>
    <w:rsid w:val="00BC4C4E"/>
    <w:rsid w:val="00BC6D96"/>
    <w:rsid w:val="00BC75F6"/>
    <w:rsid w:val="00BD125A"/>
    <w:rsid w:val="00BD15E1"/>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3E24"/>
    <w:rsid w:val="00BE4372"/>
    <w:rsid w:val="00BE57A3"/>
    <w:rsid w:val="00BE5CD3"/>
    <w:rsid w:val="00BE6BA8"/>
    <w:rsid w:val="00BF042C"/>
    <w:rsid w:val="00BF1E27"/>
    <w:rsid w:val="00BF26C1"/>
    <w:rsid w:val="00BF28D1"/>
    <w:rsid w:val="00BF3125"/>
    <w:rsid w:val="00BF3AF0"/>
    <w:rsid w:val="00BF3CA0"/>
    <w:rsid w:val="00BF3D4E"/>
    <w:rsid w:val="00BF3D5E"/>
    <w:rsid w:val="00BF4A03"/>
    <w:rsid w:val="00BF5000"/>
    <w:rsid w:val="00BF6BFE"/>
    <w:rsid w:val="00C0027E"/>
    <w:rsid w:val="00C00B5E"/>
    <w:rsid w:val="00C00DBC"/>
    <w:rsid w:val="00C025DB"/>
    <w:rsid w:val="00C02A82"/>
    <w:rsid w:val="00C02E0D"/>
    <w:rsid w:val="00C032E7"/>
    <w:rsid w:val="00C04307"/>
    <w:rsid w:val="00C043BC"/>
    <w:rsid w:val="00C0446A"/>
    <w:rsid w:val="00C0487F"/>
    <w:rsid w:val="00C05696"/>
    <w:rsid w:val="00C05C1D"/>
    <w:rsid w:val="00C061EE"/>
    <w:rsid w:val="00C07031"/>
    <w:rsid w:val="00C070F3"/>
    <w:rsid w:val="00C10256"/>
    <w:rsid w:val="00C105EC"/>
    <w:rsid w:val="00C10680"/>
    <w:rsid w:val="00C1109F"/>
    <w:rsid w:val="00C11F91"/>
    <w:rsid w:val="00C12DA6"/>
    <w:rsid w:val="00C17310"/>
    <w:rsid w:val="00C20866"/>
    <w:rsid w:val="00C21248"/>
    <w:rsid w:val="00C2150D"/>
    <w:rsid w:val="00C2221A"/>
    <w:rsid w:val="00C22B84"/>
    <w:rsid w:val="00C23E44"/>
    <w:rsid w:val="00C267E5"/>
    <w:rsid w:val="00C27320"/>
    <w:rsid w:val="00C305C6"/>
    <w:rsid w:val="00C31857"/>
    <w:rsid w:val="00C32B32"/>
    <w:rsid w:val="00C34060"/>
    <w:rsid w:val="00C34750"/>
    <w:rsid w:val="00C34CF9"/>
    <w:rsid w:val="00C362D5"/>
    <w:rsid w:val="00C36B4A"/>
    <w:rsid w:val="00C36F4F"/>
    <w:rsid w:val="00C36FC4"/>
    <w:rsid w:val="00C4153C"/>
    <w:rsid w:val="00C42B02"/>
    <w:rsid w:val="00C435F3"/>
    <w:rsid w:val="00C44546"/>
    <w:rsid w:val="00C449ED"/>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6016A"/>
    <w:rsid w:val="00C601A8"/>
    <w:rsid w:val="00C60244"/>
    <w:rsid w:val="00C612AC"/>
    <w:rsid w:val="00C616A6"/>
    <w:rsid w:val="00C6178E"/>
    <w:rsid w:val="00C64222"/>
    <w:rsid w:val="00C6602E"/>
    <w:rsid w:val="00C71F56"/>
    <w:rsid w:val="00C72FA9"/>
    <w:rsid w:val="00C7309A"/>
    <w:rsid w:val="00C7482C"/>
    <w:rsid w:val="00C75345"/>
    <w:rsid w:val="00C76721"/>
    <w:rsid w:val="00C7680E"/>
    <w:rsid w:val="00C80440"/>
    <w:rsid w:val="00C804B6"/>
    <w:rsid w:val="00C80590"/>
    <w:rsid w:val="00C80DB4"/>
    <w:rsid w:val="00C817C9"/>
    <w:rsid w:val="00C81E11"/>
    <w:rsid w:val="00C83D55"/>
    <w:rsid w:val="00C846C6"/>
    <w:rsid w:val="00C847FD"/>
    <w:rsid w:val="00C849EF"/>
    <w:rsid w:val="00C869CA"/>
    <w:rsid w:val="00C8740E"/>
    <w:rsid w:val="00C901C2"/>
    <w:rsid w:val="00C90F26"/>
    <w:rsid w:val="00C91932"/>
    <w:rsid w:val="00C93127"/>
    <w:rsid w:val="00C93DBD"/>
    <w:rsid w:val="00C9420F"/>
    <w:rsid w:val="00C94C39"/>
    <w:rsid w:val="00C96E1A"/>
    <w:rsid w:val="00C97DD1"/>
    <w:rsid w:val="00CA0D39"/>
    <w:rsid w:val="00CA0D53"/>
    <w:rsid w:val="00CA2E2D"/>
    <w:rsid w:val="00CA2E95"/>
    <w:rsid w:val="00CA3E9F"/>
    <w:rsid w:val="00CA430F"/>
    <w:rsid w:val="00CA45B7"/>
    <w:rsid w:val="00CA4610"/>
    <w:rsid w:val="00CA4B27"/>
    <w:rsid w:val="00CA4C3C"/>
    <w:rsid w:val="00CA6500"/>
    <w:rsid w:val="00CA70DF"/>
    <w:rsid w:val="00CA7664"/>
    <w:rsid w:val="00CA7B10"/>
    <w:rsid w:val="00CB1531"/>
    <w:rsid w:val="00CB2155"/>
    <w:rsid w:val="00CB3267"/>
    <w:rsid w:val="00CB33D5"/>
    <w:rsid w:val="00CB4C60"/>
    <w:rsid w:val="00CB6BDA"/>
    <w:rsid w:val="00CB7D68"/>
    <w:rsid w:val="00CC0026"/>
    <w:rsid w:val="00CC055C"/>
    <w:rsid w:val="00CC0981"/>
    <w:rsid w:val="00CC0AE3"/>
    <w:rsid w:val="00CC1897"/>
    <w:rsid w:val="00CC2017"/>
    <w:rsid w:val="00CC20E7"/>
    <w:rsid w:val="00CC45D0"/>
    <w:rsid w:val="00CC54E8"/>
    <w:rsid w:val="00CC5D64"/>
    <w:rsid w:val="00CC7130"/>
    <w:rsid w:val="00CC71F0"/>
    <w:rsid w:val="00CC7228"/>
    <w:rsid w:val="00CC7F81"/>
    <w:rsid w:val="00CD00AE"/>
    <w:rsid w:val="00CD019F"/>
    <w:rsid w:val="00CD1952"/>
    <w:rsid w:val="00CD24BC"/>
    <w:rsid w:val="00CD287D"/>
    <w:rsid w:val="00CD28E5"/>
    <w:rsid w:val="00CD3C4B"/>
    <w:rsid w:val="00CD3DCE"/>
    <w:rsid w:val="00CD5FC7"/>
    <w:rsid w:val="00CD6F1F"/>
    <w:rsid w:val="00CE0062"/>
    <w:rsid w:val="00CE0C78"/>
    <w:rsid w:val="00CE1118"/>
    <w:rsid w:val="00CE1AFD"/>
    <w:rsid w:val="00CE326F"/>
    <w:rsid w:val="00CE4F92"/>
    <w:rsid w:val="00CE53EB"/>
    <w:rsid w:val="00CE5534"/>
    <w:rsid w:val="00CE6152"/>
    <w:rsid w:val="00CE6ACD"/>
    <w:rsid w:val="00CE6C13"/>
    <w:rsid w:val="00CF05F5"/>
    <w:rsid w:val="00CF086A"/>
    <w:rsid w:val="00CF13D6"/>
    <w:rsid w:val="00CF1540"/>
    <w:rsid w:val="00CF1F46"/>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37BA"/>
    <w:rsid w:val="00D03AEC"/>
    <w:rsid w:val="00D03AFE"/>
    <w:rsid w:val="00D0526D"/>
    <w:rsid w:val="00D05E0D"/>
    <w:rsid w:val="00D0645A"/>
    <w:rsid w:val="00D07437"/>
    <w:rsid w:val="00D07876"/>
    <w:rsid w:val="00D11748"/>
    <w:rsid w:val="00D11BC6"/>
    <w:rsid w:val="00D149EC"/>
    <w:rsid w:val="00D14FAE"/>
    <w:rsid w:val="00D14FC8"/>
    <w:rsid w:val="00D1672B"/>
    <w:rsid w:val="00D1672E"/>
    <w:rsid w:val="00D16B58"/>
    <w:rsid w:val="00D17D23"/>
    <w:rsid w:val="00D20795"/>
    <w:rsid w:val="00D20EAF"/>
    <w:rsid w:val="00D22780"/>
    <w:rsid w:val="00D22A05"/>
    <w:rsid w:val="00D2416A"/>
    <w:rsid w:val="00D25C02"/>
    <w:rsid w:val="00D30BB8"/>
    <w:rsid w:val="00D30CF8"/>
    <w:rsid w:val="00D316FC"/>
    <w:rsid w:val="00D31C71"/>
    <w:rsid w:val="00D334C1"/>
    <w:rsid w:val="00D33A87"/>
    <w:rsid w:val="00D33D15"/>
    <w:rsid w:val="00D33F0F"/>
    <w:rsid w:val="00D34BE4"/>
    <w:rsid w:val="00D34E15"/>
    <w:rsid w:val="00D34ED3"/>
    <w:rsid w:val="00D357F7"/>
    <w:rsid w:val="00D35BAA"/>
    <w:rsid w:val="00D360E3"/>
    <w:rsid w:val="00D36C5C"/>
    <w:rsid w:val="00D36E02"/>
    <w:rsid w:val="00D37D64"/>
    <w:rsid w:val="00D41EDB"/>
    <w:rsid w:val="00D42240"/>
    <w:rsid w:val="00D427B7"/>
    <w:rsid w:val="00D42B6F"/>
    <w:rsid w:val="00D43D44"/>
    <w:rsid w:val="00D450C1"/>
    <w:rsid w:val="00D473DE"/>
    <w:rsid w:val="00D47412"/>
    <w:rsid w:val="00D4751D"/>
    <w:rsid w:val="00D47BCD"/>
    <w:rsid w:val="00D50AAC"/>
    <w:rsid w:val="00D50AEA"/>
    <w:rsid w:val="00D50BF9"/>
    <w:rsid w:val="00D50EEC"/>
    <w:rsid w:val="00D51BEE"/>
    <w:rsid w:val="00D52490"/>
    <w:rsid w:val="00D5398C"/>
    <w:rsid w:val="00D54265"/>
    <w:rsid w:val="00D54CA7"/>
    <w:rsid w:val="00D55484"/>
    <w:rsid w:val="00D55815"/>
    <w:rsid w:val="00D56160"/>
    <w:rsid w:val="00D568B9"/>
    <w:rsid w:val="00D5783D"/>
    <w:rsid w:val="00D6018E"/>
    <w:rsid w:val="00D6138B"/>
    <w:rsid w:val="00D614CC"/>
    <w:rsid w:val="00D6169E"/>
    <w:rsid w:val="00D617CC"/>
    <w:rsid w:val="00D61B6A"/>
    <w:rsid w:val="00D61BBC"/>
    <w:rsid w:val="00D63DA8"/>
    <w:rsid w:val="00D64057"/>
    <w:rsid w:val="00D64D26"/>
    <w:rsid w:val="00D6504D"/>
    <w:rsid w:val="00D66DC6"/>
    <w:rsid w:val="00D67060"/>
    <w:rsid w:val="00D70176"/>
    <w:rsid w:val="00D705F5"/>
    <w:rsid w:val="00D70916"/>
    <w:rsid w:val="00D7311A"/>
    <w:rsid w:val="00D732BB"/>
    <w:rsid w:val="00D74023"/>
    <w:rsid w:val="00D74025"/>
    <w:rsid w:val="00D743D2"/>
    <w:rsid w:val="00D7702B"/>
    <w:rsid w:val="00D81936"/>
    <w:rsid w:val="00D827A5"/>
    <w:rsid w:val="00D829A3"/>
    <w:rsid w:val="00D83B5E"/>
    <w:rsid w:val="00D84F56"/>
    <w:rsid w:val="00D84FA2"/>
    <w:rsid w:val="00D85C2F"/>
    <w:rsid w:val="00D87258"/>
    <w:rsid w:val="00D873C7"/>
    <w:rsid w:val="00D87E9B"/>
    <w:rsid w:val="00D91173"/>
    <w:rsid w:val="00D9144F"/>
    <w:rsid w:val="00D91A37"/>
    <w:rsid w:val="00D91EC4"/>
    <w:rsid w:val="00D91FD0"/>
    <w:rsid w:val="00D92C13"/>
    <w:rsid w:val="00D94664"/>
    <w:rsid w:val="00D94E2B"/>
    <w:rsid w:val="00D94E65"/>
    <w:rsid w:val="00D9513B"/>
    <w:rsid w:val="00D95705"/>
    <w:rsid w:val="00DA021C"/>
    <w:rsid w:val="00DA0E65"/>
    <w:rsid w:val="00DA1753"/>
    <w:rsid w:val="00DA22DA"/>
    <w:rsid w:val="00DA246A"/>
    <w:rsid w:val="00DA3858"/>
    <w:rsid w:val="00DA3AF4"/>
    <w:rsid w:val="00DA3F29"/>
    <w:rsid w:val="00DA4ED2"/>
    <w:rsid w:val="00DA4EF0"/>
    <w:rsid w:val="00DA5609"/>
    <w:rsid w:val="00DA6736"/>
    <w:rsid w:val="00DA6758"/>
    <w:rsid w:val="00DA6C63"/>
    <w:rsid w:val="00DB050A"/>
    <w:rsid w:val="00DB0E63"/>
    <w:rsid w:val="00DB2353"/>
    <w:rsid w:val="00DB4969"/>
    <w:rsid w:val="00DB58D8"/>
    <w:rsid w:val="00DB59FC"/>
    <w:rsid w:val="00DB5D29"/>
    <w:rsid w:val="00DB60C6"/>
    <w:rsid w:val="00DB612F"/>
    <w:rsid w:val="00DB61BC"/>
    <w:rsid w:val="00DB68D9"/>
    <w:rsid w:val="00DB6905"/>
    <w:rsid w:val="00DB7C47"/>
    <w:rsid w:val="00DC0446"/>
    <w:rsid w:val="00DC05F3"/>
    <w:rsid w:val="00DC09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1212"/>
    <w:rsid w:val="00DD22E8"/>
    <w:rsid w:val="00DD26FD"/>
    <w:rsid w:val="00DD452B"/>
    <w:rsid w:val="00DD5858"/>
    <w:rsid w:val="00DD6553"/>
    <w:rsid w:val="00DD76F9"/>
    <w:rsid w:val="00DE0798"/>
    <w:rsid w:val="00DE196E"/>
    <w:rsid w:val="00DE1F19"/>
    <w:rsid w:val="00DE315F"/>
    <w:rsid w:val="00DE4475"/>
    <w:rsid w:val="00DE530B"/>
    <w:rsid w:val="00DE60B8"/>
    <w:rsid w:val="00DF0550"/>
    <w:rsid w:val="00DF10C3"/>
    <w:rsid w:val="00DF14ED"/>
    <w:rsid w:val="00DF1761"/>
    <w:rsid w:val="00DF315C"/>
    <w:rsid w:val="00DF33C6"/>
    <w:rsid w:val="00DF33EC"/>
    <w:rsid w:val="00DF3BAC"/>
    <w:rsid w:val="00DF3F98"/>
    <w:rsid w:val="00DF4359"/>
    <w:rsid w:val="00DF5B02"/>
    <w:rsid w:val="00DF69DF"/>
    <w:rsid w:val="00E00054"/>
    <w:rsid w:val="00E00445"/>
    <w:rsid w:val="00E00688"/>
    <w:rsid w:val="00E00B01"/>
    <w:rsid w:val="00E016DE"/>
    <w:rsid w:val="00E0273D"/>
    <w:rsid w:val="00E0286D"/>
    <w:rsid w:val="00E02CA0"/>
    <w:rsid w:val="00E02F78"/>
    <w:rsid w:val="00E03288"/>
    <w:rsid w:val="00E039DB"/>
    <w:rsid w:val="00E041B2"/>
    <w:rsid w:val="00E045AD"/>
    <w:rsid w:val="00E04D8D"/>
    <w:rsid w:val="00E04F59"/>
    <w:rsid w:val="00E05384"/>
    <w:rsid w:val="00E0668A"/>
    <w:rsid w:val="00E06788"/>
    <w:rsid w:val="00E07254"/>
    <w:rsid w:val="00E07D1C"/>
    <w:rsid w:val="00E1046A"/>
    <w:rsid w:val="00E10583"/>
    <w:rsid w:val="00E1078B"/>
    <w:rsid w:val="00E10924"/>
    <w:rsid w:val="00E11F13"/>
    <w:rsid w:val="00E128AA"/>
    <w:rsid w:val="00E12A69"/>
    <w:rsid w:val="00E12D55"/>
    <w:rsid w:val="00E12F8B"/>
    <w:rsid w:val="00E131F8"/>
    <w:rsid w:val="00E136C9"/>
    <w:rsid w:val="00E16594"/>
    <w:rsid w:val="00E16672"/>
    <w:rsid w:val="00E207E6"/>
    <w:rsid w:val="00E2105D"/>
    <w:rsid w:val="00E21269"/>
    <w:rsid w:val="00E219E7"/>
    <w:rsid w:val="00E2224C"/>
    <w:rsid w:val="00E22C15"/>
    <w:rsid w:val="00E2381A"/>
    <w:rsid w:val="00E245F7"/>
    <w:rsid w:val="00E24A38"/>
    <w:rsid w:val="00E250F9"/>
    <w:rsid w:val="00E25178"/>
    <w:rsid w:val="00E255E8"/>
    <w:rsid w:val="00E25626"/>
    <w:rsid w:val="00E25BAE"/>
    <w:rsid w:val="00E27CDE"/>
    <w:rsid w:val="00E307A8"/>
    <w:rsid w:val="00E30A8A"/>
    <w:rsid w:val="00E313A1"/>
    <w:rsid w:val="00E314B0"/>
    <w:rsid w:val="00E32BD7"/>
    <w:rsid w:val="00E32D13"/>
    <w:rsid w:val="00E32E6C"/>
    <w:rsid w:val="00E34836"/>
    <w:rsid w:val="00E34BE4"/>
    <w:rsid w:val="00E3586F"/>
    <w:rsid w:val="00E35971"/>
    <w:rsid w:val="00E36410"/>
    <w:rsid w:val="00E36FAA"/>
    <w:rsid w:val="00E374F8"/>
    <w:rsid w:val="00E37975"/>
    <w:rsid w:val="00E37B5F"/>
    <w:rsid w:val="00E40405"/>
    <w:rsid w:val="00E40434"/>
    <w:rsid w:val="00E4113C"/>
    <w:rsid w:val="00E41450"/>
    <w:rsid w:val="00E42804"/>
    <w:rsid w:val="00E42CC2"/>
    <w:rsid w:val="00E43558"/>
    <w:rsid w:val="00E44936"/>
    <w:rsid w:val="00E44A5B"/>
    <w:rsid w:val="00E46F23"/>
    <w:rsid w:val="00E47F76"/>
    <w:rsid w:val="00E50477"/>
    <w:rsid w:val="00E50E30"/>
    <w:rsid w:val="00E52CB0"/>
    <w:rsid w:val="00E53004"/>
    <w:rsid w:val="00E5322C"/>
    <w:rsid w:val="00E5428F"/>
    <w:rsid w:val="00E54EC8"/>
    <w:rsid w:val="00E55112"/>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1877"/>
    <w:rsid w:val="00E72B2B"/>
    <w:rsid w:val="00E72B6E"/>
    <w:rsid w:val="00E72D92"/>
    <w:rsid w:val="00E7456F"/>
    <w:rsid w:val="00E745E3"/>
    <w:rsid w:val="00E77928"/>
    <w:rsid w:val="00E77E59"/>
    <w:rsid w:val="00E8065D"/>
    <w:rsid w:val="00E807E7"/>
    <w:rsid w:val="00E80BDA"/>
    <w:rsid w:val="00E81328"/>
    <w:rsid w:val="00E8265D"/>
    <w:rsid w:val="00E82795"/>
    <w:rsid w:val="00E828DC"/>
    <w:rsid w:val="00E82937"/>
    <w:rsid w:val="00E83224"/>
    <w:rsid w:val="00E84369"/>
    <w:rsid w:val="00E84841"/>
    <w:rsid w:val="00E8583E"/>
    <w:rsid w:val="00E8687A"/>
    <w:rsid w:val="00E87312"/>
    <w:rsid w:val="00E8749A"/>
    <w:rsid w:val="00E90601"/>
    <w:rsid w:val="00E90999"/>
    <w:rsid w:val="00E90CE6"/>
    <w:rsid w:val="00E912A6"/>
    <w:rsid w:val="00E91B0A"/>
    <w:rsid w:val="00E9257F"/>
    <w:rsid w:val="00E92C46"/>
    <w:rsid w:val="00E93AD8"/>
    <w:rsid w:val="00E94753"/>
    <w:rsid w:val="00E96498"/>
    <w:rsid w:val="00EA136B"/>
    <w:rsid w:val="00EA17DA"/>
    <w:rsid w:val="00EA2249"/>
    <w:rsid w:val="00EA28E5"/>
    <w:rsid w:val="00EA2E4F"/>
    <w:rsid w:val="00EA37D1"/>
    <w:rsid w:val="00EA44ED"/>
    <w:rsid w:val="00EA4CF1"/>
    <w:rsid w:val="00EA5E8A"/>
    <w:rsid w:val="00EA6CEE"/>
    <w:rsid w:val="00EA7145"/>
    <w:rsid w:val="00EA7500"/>
    <w:rsid w:val="00EA77E3"/>
    <w:rsid w:val="00EB09EF"/>
    <w:rsid w:val="00EB1A45"/>
    <w:rsid w:val="00EB1DA4"/>
    <w:rsid w:val="00EB39EE"/>
    <w:rsid w:val="00EB3EB2"/>
    <w:rsid w:val="00EB4318"/>
    <w:rsid w:val="00EB5744"/>
    <w:rsid w:val="00EB585F"/>
    <w:rsid w:val="00EB625C"/>
    <w:rsid w:val="00EB7703"/>
    <w:rsid w:val="00EC03B7"/>
    <w:rsid w:val="00EC06F2"/>
    <w:rsid w:val="00EC076F"/>
    <w:rsid w:val="00EC129F"/>
    <w:rsid w:val="00EC379B"/>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4B9"/>
    <w:rsid w:val="00ED3CA3"/>
    <w:rsid w:val="00ED40A1"/>
    <w:rsid w:val="00ED44E1"/>
    <w:rsid w:val="00ED5421"/>
    <w:rsid w:val="00ED5F4D"/>
    <w:rsid w:val="00ED6E03"/>
    <w:rsid w:val="00ED743D"/>
    <w:rsid w:val="00ED7468"/>
    <w:rsid w:val="00EE04B1"/>
    <w:rsid w:val="00EE1AAD"/>
    <w:rsid w:val="00EE23E3"/>
    <w:rsid w:val="00EE24C0"/>
    <w:rsid w:val="00EE2CCF"/>
    <w:rsid w:val="00EE5405"/>
    <w:rsid w:val="00EE5B1D"/>
    <w:rsid w:val="00EE687F"/>
    <w:rsid w:val="00EE6F9A"/>
    <w:rsid w:val="00EF04ED"/>
    <w:rsid w:val="00EF07C3"/>
    <w:rsid w:val="00EF2FF4"/>
    <w:rsid w:val="00EF3D75"/>
    <w:rsid w:val="00EF43FD"/>
    <w:rsid w:val="00EF677E"/>
    <w:rsid w:val="00F0080E"/>
    <w:rsid w:val="00F010D8"/>
    <w:rsid w:val="00F038E5"/>
    <w:rsid w:val="00F0491E"/>
    <w:rsid w:val="00F07236"/>
    <w:rsid w:val="00F0767D"/>
    <w:rsid w:val="00F079C4"/>
    <w:rsid w:val="00F114D7"/>
    <w:rsid w:val="00F1269D"/>
    <w:rsid w:val="00F149FB"/>
    <w:rsid w:val="00F14BB5"/>
    <w:rsid w:val="00F14C31"/>
    <w:rsid w:val="00F152EF"/>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5DFC"/>
    <w:rsid w:val="00F279F8"/>
    <w:rsid w:val="00F307AA"/>
    <w:rsid w:val="00F30C4B"/>
    <w:rsid w:val="00F31558"/>
    <w:rsid w:val="00F3180C"/>
    <w:rsid w:val="00F3180E"/>
    <w:rsid w:val="00F31845"/>
    <w:rsid w:val="00F31C37"/>
    <w:rsid w:val="00F32B58"/>
    <w:rsid w:val="00F32B78"/>
    <w:rsid w:val="00F339D1"/>
    <w:rsid w:val="00F34F2E"/>
    <w:rsid w:val="00F36399"/>
    <w:rsid w:val="00F36B18"/>
    <w:rsid w:val="00F36E01"/>
    <w:rsid w:val="00F37315"/>
    <w:rsid w:val="00F40384"/>
    <w:rsid w:val="00F4086F"/>
    <w:rsid w:val="00F41292"/>
    <w:rsid w:val="00F41E2B"/>
    <w:rsid w:val="00F41FFE"/>
    <w:rsid w:val="00F42167"/>
    <w:rsid w:val="00F423D9"/>
    <w:rsid w:val="00F42B98"/>
    <w:rsid w:val="00F44D4F"/>
    <w:rsid w:val="00F45729"/>
    <w:rsid w:val="00F476D2"/>
    <w:rsid w:val="00F4789F"/>
    <w:rsid w:val="00F50DD0"/>
    <w:rsid w:val="00F510CE"/>
    <w:rsid w:val="00F519AF"/>
    <w:rsid w:val="00F51DE9"/>
    <w:rsid w:val="00F525DF"/>
    <w:rsid w:val="00F53DEE"/>
    <w:rsid w:val="00F54389"/>
    <w:rsid w:val="00F54ADF"/>
    <w:rsid w:val="00F551CE"/>
    <w:rsid w:val="00F55B77"/>
    <w:rsid w:val="00F5609C"/>
    <w:rsid w:val="00F5750B"/>
    <w:rsid w:val="00F57FFD"/>
    <w:rsid w:val="00F60BDA"/>
    <w:rsid w:val="00F613EB"/>
    <w:rsid w:val="00F6177F"/>
    <w:rsid w:val="00F617B6"/>
    <w:rsid w:val="00F61943"/>
    <w:rsid w:val="00F620A3"/>
    <w:rsid w:val="00F63965"/>
    <w:rsid w:val="00F64DBE"/>
    <w:rsid w:val="00F65CC9"/>
    <w:rsid w:val="00F67D3C"/>
    <w:rsid w:val="00F704B9"/>
    <w:rsid w:val="00F7164A"/>
    <w:rsid w:val="00F71971"/>
    <w:rsid w:val="00F733AC"/>
    <w:rsid w:val="00F74436"/>
    <w:rsid w:val="00F74B22"/>
    <w:rsid w:val="00F75BF3"/>
    <w:rsid w:val="00F76272"/>
    <w:rsid w:val="00F76B20"/>
    <w:rsid w:val="00F77489"/>
    <w:rsid w:val="00F80152"/>
    <w:rsid w:val="00F80FB7"/>
    <w:rsid w:val="00F81ABB"/>
    <w:rsid w:val="00F8271D"/>
    <w:rsid w:val="00F82E94"/>
    <w:rsid w:val="00F84AF0"/>
    <w:rsid w:val="00F84D38"/>
    <w:rsid w:val="00F852A9"/>
    <w:rsid w:val="00F87F7D"/>
    <w:rsid w:val="00F9054B"/>
    <w:rsid w:val="00F91A4A"/>
    <w:rsid w:val="00F91BBD"/>
    <w:rsid w:val="00F91FBB"/>
    <w:rsid w:val="00F93E60"/>
    <w:rsid w:val="00F941ED"/>
    <w:rsid w:val="00F94545"/>
    <w:rsid w:val="00F94776"/>
    <w:rsid w:val="00F94C4D"/>
    <w:rsid w:val="00F9556A"/>
    <w:rsid w:val="00F955D5"/>
    <w:rsid w:val="00F97727"/>
    <w:rsid w:val="00F978BD"/>
    <w:rsid w:val="00F97EE9"/>
    <w:rsid w:val="00FA0FC0"/>
    <w:rsid w:val="00FA1FDC"/>
    <w:rsid w:val="00FA2E85"/>
    <w:rsid w:val="00FA2F91"/>
    <w:rsid w:val="00FA3CFC"/>
    <w:rsid w:val="00FA3D50"/>
    <w:rsid w:val="00FA4A6C"/>
    <w:rsid w:val="00FA5306"/>
    <w:rsid w:val="00FA53E1"/>
    <w:rsid w:val="00FA56BB"/>
    <w:rsid w:val="00FA692A"/>
    <w:rsid w:val="00FA6FC1"/>
    <w:rsid w:val="00FA734D"/>
    <w:rsid w:val="00FA7D13"/>
    <w:rsid w:val="00FB053F"/>
    <w:rsid w:val="00FB0A03"/>
    <w:rsid w:val="00FB0AA9"/>
    <w:rsid w:val="00FB16BB"/>
    <w:rsid w:val="00FB194E"/>
    <w:rsid w:val="00FB1984"/>
    <w:rsid w:val="00FB2109"/>
    <w:rsid w:val="00FB28A2"/>
    <w:rsid w:val="00FB2C70"/>
    <w:rsid w:val="00FB3223"/>
    <w:rsid w:val="00FB494B"/>
    <w:rsid w:val="00FB54EA"/>
    <w:rsid w:val="00FB6114"/>
    <w:rsid w:val="00FB6584"/>
    <w:rsid w:val="00FB7148"/>
    <w:rsid w:val="00FC056D"/>
    <w:rsid w:val="00FC1999"/>
    <w:rsid w:val="00FC37C2"/>
    <w:rsid w:val="00FC3B87"/>
    <w:rsid w:val="00FC3BE7"/>
    <w:rsid w:val="00FC4CA7"/>
    <w:rsid w:val="00FC6137"/>
    <w:rsid w:val="00FC63ED"/>
    <w:rsid w:val="00FC67CB"/>
    <w:rsid w:val="00FC681A"/>
    <w:rsid w:val="00FC6AAE"/>
    <w:rsid w:val="00FD07F8"/>
    <w:rsid w:val="00FD1394"/>
    <w:rsid w:val="00FD4103"/>
    <w:rsid w:val="00FD4240"/>
    <w:rsid w:val="00FD48F2"/>
    <w:rsid w:val="00FD49F3"/>
    <w:rsid w:val="00FD511E"/>
    <w:rsid w:val="00FD5721"/>
    <w:rsid w:val="00FD59D0"/>
    <w:rsid w:val="00FD5F80"/>
    <w:rsid w:val="00FD6CCC"/>
    <w:rsid w:val="00FD7E67"/>
    <w:rsid w:val="00FE0417"/>
    <w:rsid w:val="00FE08D3"/>
    <w:rsid w:val="00FE0C49"/>
    <w:rsid w:val="00FE0F39"/>
    <w:rsid w:val="00FE1329"/>
    <w:rsid w:val="00FE4224"/>
    <w:rsid w:val="00FE4B41"/>
    <w:rsid w:val="00FE547F"/>
    <w:rsid w:val="00FE54FD"/>
    <w:rsid w:val="00FE6A51"/>
    <w:rsid w:val="00FF0116"/>
    <w:rsid w:val="00FF1A6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42CC2"/>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qFormat/>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7"/>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ED44E1"/>
    <w:rPr>
      <w:rFonts w:ascii="Helvetica" w:eastAsia="Times New Roman" w:hAnsi="Helvetica" w:cs="Arial"/>
      <w:b/>
      <w:bCs/>
      <w:iCs/>
      <w:sz w:val="24"/>
      <w:szCs w:val="28"/>
      <w:lang w:eastAsia="en-US"/>
    </w:rPr>
  </w:style>
  <w:style w:type="character" w:customStyle="1" w:styleId="B1Zchn">
    <w:name w:val="B1 Zchn"/>
    <w:qFormat/>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44"/>
      </w:numPr>
      <w:overflowPunct w:val="0"/>
      <w:autoSpaceDE w:val="0"/>
      <w:autoSpaceDN w:val="0"/>
      <w:adjustRightInd w:val="0"/>
      <w:spacing w:after="120"/>
      <w:jc w:val="both"/>
      <w:textAlignment w:val="baseline"/>
    </w:pPr>
    <w:rPr>
      <w:rFonts w:eastAsia="MS Mincho"/>
      <w:szCs w:val="20"/>
      <w:lang w:eastAsia="en-GB"/>
    </w:rPr>
  </w:style>
  <w:style w:type="paragraph" w:customStyle="1" w:styleId="B3">
    <w:name w:val="B3"/>
    <w:basedOn w:val="a"/>
    <w:link w:val="B3Char"/>
    <w:qFormat/>
    <w:rsid w:val="00B06432"/>
    <w:pPr>
      <w:spacing w:after="180"/>
      <w:ind w:left="1135" w:hanging="284"/>
    </w:pPr>
    <w:rPr>
      <w:rFonts w:eastAsia="宋体"/>
      <w:sz w:val="20"/>
      <w:szCs w:val="20"/>
      <w:lang w:val="x-none"/>
    </w:rPr>
  </w:style>
  <w:style w:type="paragraph" w:customStyle="1" w:styleId="B4">
    <w:name w:val="B4"/>
    <w:basedOn w:val="a"/>
    <w:qFormat/>
    <w:rsid w:val="00B06432"/>
    <w:pPr>
      <w:spacing w:after="180"/>
      <w:ind w:left="1418" w:hanging="284"/>
    </w:pPr>
    <w:rPr>
      <w:rFonts w:eastAsia="宋体"/>
      <w:sz w:val="20"/>
      <w:szCs w:val="20"/>
      <w:lang w:val="en-GB"/>
    </w:rPr>
  </w:style>
  <w:style w:type="character" w:customStyle="1" w:styleId="B2Char">
    <w:name w:val="B2 Char"/>
    <w:link w:val="B2"/>
    <w:qFormat/>
    <w:rsid w:val="00B06432"/>
    <w:rPr>
      <w:rFonts w:eastAsia="Times New Roman"/>
      <w:lang w:val="en-GB" w:eastAsia="en-GB"/>
    </w:rPr>
  </w:style>
  <w:style w:type="character" w:customStyle="1" w:styleId="B3Char">
    <w:name w:val="B3 Char"/>
    <w:link w:val="B3"/>
    <w:rsid w:val="00B06432"/>
    <w:rPr>
      <w:lang w:val="x-none" w:eastAsia="en-US"/>
    </w:rPr>
  </w:style>
  <w:style w:type="character" w:customStyle="1" w:styleId="apple-converted-space">
    <w:name w:val="apple-converted-space"/>
    <w:basedOn w:val="a1"/>
    <w:qFormat/>
    <w:rsid w:val="00B06432"/>
  </w:style>
  <w:style w:type="character" w:customStyle="1" w:styleId="TACChar">
    <w:name w:val="TAC Char"/>
    <w:link w:val="TAC"/>
    <w:qFormat/>
    <w:locked/>
    <w:rsid w:val="00D20795"/>
    <w:rPr>
      <w:rFonts w:ascii="Arial" w:eastAsia="Times New Roman" w:hAnsi="Arial"/>
      <w:sz w:val="18"/>
      <w:lang w:val="en-GB" w:eastAsia="en-GB"/>
    </w:rPr>
  </w:style>
  <w:style w:type="character" w:styleId="aff2">
    <w:name w:val="Emphasis"/>
    <w:uiPriority w:val="20"/>
    <w:qFormat/>
    <w:rsid w:val="00D20795"/>
    <w:rPr>
      <w:i/>
      <w:iCs/>
    </w:rPr>
  </w:style>
  <w:style w:type="paragraph" w:customStyle="1" w:styleId="TAL">
    <w:name w:val="TAL"/>
    <w:basedOn w:val="a"/>
    <w:link w:val="TALCar"/>
    <w:qFormat/>
    <w:rsid w:val="00197E13"/>
    <w:pPr>
      <w:keepNext/>
      <w:keepLines/>
      <w:overflowPunct w:val="0"/>
      <w:autoSpaceDE w:val="0"/>
      <w:autoSpaceDN w:val="0"/>
      <w:adjustRightInd w:val="0"/>
      <w:jc w:val="both"/>
      <w:textAlignment w:val="baseline"/>
    </w:pPr>
    <w:rPr>
      <w:rFonts w:ascii="Arial" w:eastAsia="宋体" w:hAnsi="Arial"/>
      <w:sz w:val="18"/>
      <w:szCs w:val="20"/>
    </w:rPr>
  </w:style>
  <w:style w:type="character" w:customStyle="1" w:styleId="TALCar">
    <w:name w:val="TAL Car"/>
    <w:basedOn w:val="a1"/>
    <w:link w:val="TAL"/>
    <w:qFormat/>
    <w:locked/>
    <w:rsid w:val="00197E13"/>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301088">
      <w:bodyDiv w:val="1"/>
      <w:marLeft w:val="0"/>
      <w:marRight w:val="0"/>
      <w:marTop w:val="0"/>
      <w:marBottom w:val="0"/>
      <w:divBdr>
        <w:top w:val="none" w:sz="0" w:space="0" w:color="auto"/>
        <w:left w:val="none" w:sz="0" w:space="0" w:color="auto"/>
        <w:bottom w:val="none" w:sz="0" w:space="0" w:color="auto"/>
        <w:right w:val="none" w:sz="0" w:space="0" w:color="auto"/>
      </w:divBdr>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5"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EFAEA-2ACF-4017-8115-1A5150261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6457</TotalTime>
  <Pages>3</Pages>
  <Words>1081</Words>
  <Characters>6167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7234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Zichao Ji, vivo</cp:lastModifiedBy>
  <cp:revision>232</cp:revision>
  <cp:lastPrinted>2008-12-09T03:19:00Z</cp:lastPrinted>
  <dcterms:created xsi:type="dcterms:W3CDTF">2019-01-09T21:59:00Z</dcterms:created>
  <dcterms:modified xsi:type="dcterms:W3CDTF">2020-10-16T11:15:00Z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